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4788" w14:textId="77777777" w:rsidR="00562434" w:rsidRDefault="00562434" w:rsidP="00AF6E10">
      <w:pPr>
        <w:jc w:val="center"/>
        <w:rPr>
          <w:rFonts w:cstheme="minorHAnsi"/>
          <w:b/>
          <w:sz w:val="48"/>
          <w:szCs w:val="48"/>
        </w:rPr>
      </w:pPr>
    </w:p>
    <w:p w14:paraId="72228B21" w14:textId="77777777" w:rsidR="003B17F1" w:rsidRPr="003B17F1" w:rsidRDefault="003B17F1" w:rsidP="003B17F1">
      <w:pPr>
        <w:jc w:val="center"/>
        <w:rPr>
          <w:rFonts w:cstheme="minorHAnsi"/>
          <w:b/>
          <w:sz w:val="48"/>
          <w:szCs w:val="48"/>
        </w:rPr>
      </w:pPr>
      <w:r w:rsidRPr="003B17F1">
        <w:rPr>
          <w:rFonts w:cstheme="minorHAnsi"/>
          <w:b/>
          <w:sz w:val="48"/>
          <w:szCs w:val="48"/>
        </w:rPr>
        <w:t xml:space="preserve">STORING PERSONAL DATA </w:t>
      </w:r>
      <w:proofErr w:type="spellStart"/>
      <w:r w:rsidRPr="003B17F1">
        <w:rPr>
          <w:rFonts w:cstheme="minorHAnsi"/>
          <w:b/>
          <w:sz w:val="48"/>
          <w:szCs w:val="48"/>
        </w:rPr>
        <w:t>and</w:t>
      </w:r>
      <w:proofErr w:type="spellEnd"/>
    </w:p>
    <w:p w14:paraId="2699C670" w14:textId="3240547F" w:rsidR="000C3265" w:rsidRDefault="003B17F1" w:rsidP="003B17F1">
      <w:pPr>
        <w:jc w:val="center"/>
        <w:rPr>
          <w:rFonts w:cstheme="minorHAnsi"/>
          <w:b/>
          <w:sz w:val="48"/>
          <w:szCs w:val="48"/>
        </w:rPr>
      </w:pPr>
      <w:r w:rsidRPr="003B17F1">
        <w:rPr>
          <w:rFonts w:cstheme="minorHAnsi"/>
          <w:b/>
          <w:sz w:val="48"/>
          <w:szCs w:val="48"/>
        </w:rPr>
        <w:t>DISPOSAL POLICY</w:t>
      </w:r>
    </w:p>
    <w:p w14:paraId="745E8AC1" w14:textId="77777777" w:rsidR="003D25EB" w:rsidRPr="00562434" w:rsidRDefault="000C3265" w:rsidP="00AF6E10">
      <w:pPr>
        <w:jc w:val="center"/>
        <w:rPr>
          <w:rFonts w:cstheme="minorHAnsi"/>
          <w:b/>
        </w:rPr>
      </w:pPr>
      <w:r>
        <w:rPr>
          <w:rFonts w:cstheme="minorHAnsi"/>
          <w:b/>
          <w:sz w:val="48"/>
          <w:szCs w:val="48"/>
        </w:rPr>
        <w:t>V 1.0</w:t>
      </w:r>
      <w:r w:rsidR="003D25EB" w:rsidRPr="00562434">
        <w:rPr>
          <w:rFonts w:cstheme="minorHAnsi"/>
          <w:b/>
        </w:rPr>
        <w:br w:type="page"/>
      </w:r>
    </w:p>
    <w:p w14:paraId="69FE06AC" w14:textId="77777777" w:rsidR="003D25EB" w:rsidRPr="00562434" w:rsidRDefault="003D25EB" w:rsidP="008561AB">
      <w:pPr>
        <w:jc w:val="both"/>
        <w:rPr>
          <w:rFonts w:cstheme="minorHAnsi"/>
          <w:b/>
        </w:rPr>
      </w:pPr>
    </w:p>
    <w:p w14:paraId="267F6AE0" w14:textId="77777777" w:rsidR="003B17F1" w:rsidRDefault="003B17F1">
      <w:pPr>
        <w:pStyle w:val="T1"/>
        <w:tabs>
          <w:tab w:val="left" w:pos="440"/>
          <w:tab w:val="right" w:leader="dot" w:pos="9060"/>
        </w:tabs>
        <w:rPr>
          <w:rFonts w:cstheme="minorHAnsi"/>
          <w:b/>
          <w:sz w:val="22"/>
        </w:rPr>
      </w:pPr>
      <w:r w:rsidRPr="003B17F1">
        <w:rPr>
          <w:rFonts w:cstheme="minorHAnsi"/>
          <w:b/>
          <w:sz w:val="22"/>
        </w:rPr>
        <w:t>CONTENTS</w:t>
      </w:r>
    </w:p>
    <w:p w14:paraId="7243467E" w14:textId="17253AE6" w:rsidR="000C3265" w:rsidRDefault="00A10708">
      <w:pPr>
        <w:pStyle w:val="T1"/>
        <w:tabs>
          <w:tab w:val="left" w:pos="44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r w:rsidRPr="00562434">
        <w:rPr>
          <w:rFonts w:cstheme="minorHAnsi"/>
          <w:sz w:val="22"/>
        </w:rPr>
        <w:fldChar w:fldCharType="begin"/>
      </w:r>
      <w:r w:rsidR="00EC7DDF" w:rsidRPr="00562434">
        <w:rPr>
          <w:rFonts w:cstheme="minorHAnsi"/>
          <w:sz w:val="22"/>
        </w:rPr>
        <w:instrText xml:space="preserve"> TOC \o "1-3" \h \z \u </w:instrText>
      </w:r>
      <w:r w:rsidRPr="00562434">
        <w:rPr>
          <w:rFonts w:cstheme="minorHAnsi"/>
          <w:sz w:val="22"/>
        </w:rPr>
        <w:fldChar w:fldCharType="separate"/>
      </w:r>
      <w:hyperlink w:anchor="_Toc43456031" w:history="1">
        <w:r w:rsidR="000C3265" w:rsidRPr="004431F9">
          <w:rPr>
            <w:rStyle w:val="Kpr"/>
            <w:rFonts w:cstheme="minorHAnsi"/>
            <w:noProof/>
          </w:rPr>
          <w:t>1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0C3265" w:rsidRPr="004431F9">
          <w:rPr>
            <w:rStyle w:val="Kpr"/>
            <w:rFonts w:cstheme="minorHAnsi"/>
            <w:noProof/>
          </w:rPr>
          <w:t>A</w:t>
        </w:r>
        <w:r w:rsidR="003B17F1">
          <w:rPr>
            <w:rStyle w:val="Kpr"/>
            <w:rFonts w:cstheme="minorHAnsi"/>
            <w:noProof/>
          </w:rPr>
          <w:t>IM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_Toc43456031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3</w:t>
        </w:r>
        <w:r w:rsidR="000C3265">
          <w:rPr>
            <w:noProof/>
            <w:webHidden/>
          </w:rPr>
          <w:fldChar w:fldCharType="end"/>
        </w:r>
      </w:hyperlink>
    </w:p>
    <w:p w14:paraId="19F44065" w14:textId="01E62532" w:rsidR="000C3265" w:rsidRDefault="000319FE">
      <w:pPr>
        <w:pStyle w:val="T1"/>
        <w:tabs>
          <w:tab w:val="left" w:pos="44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32" w:history="1">
        <w:r w:rsidR="000C3265" w:rsidRPr="004431F9">
          <w:rPr>
            <w:rStyle w:val="Kpr"/>
            <w:rFonts w:cstheme="minorHAnsi"/>
            <w:noProof/>
          </w:rPr>
          <w:t>2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>
          <w:rPr>
            <w:rStyle w:val="Kpr"/>
            <w:rFonts w:cstheme="minorHAnsi"/>
            <w:noProof/>
          </w:rPr>
          <w:t>SCOPE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_Toc43456032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3</w:t>
        </w:r>
        <w:r w:rsidR="000C3265">
          <w:rPr>
            <w:noProof/>
            <w:webHidden/>
          </w:rPr>
          <w:fldChar w:fldCharType="end"/>
        </w:r>
      </w:hyperlink>
    </w:p>
    <w:p w14:paraId="4A571677" w14:textId="2AA85776" w:rsidR="000C3265" w:rsidRDefault="000319FE">
      <w:pPr>
        <w:pStyle w:val="T1"/>
        <w:tabs>
          <w:tab w:val="left" w:pos="44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33" w:history="1">
        <w:r w:rsidR="000C3265" w:rsidRPr="004431F9">
          <w:rPr>
            <w:rStyle w:val="Kpr"/>
            <w:rFonts w:cstheme="minorHAnsi"/>
            <w:noProof/>
          </w:rPr>
          <w:t>3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DEFINITIONS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_Toc43456033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3</w:t>
        </w:r>
        <w:r w:rsidR="000C3265">
          <w:rPr>
            <w:noProof/>
            <w:webHidden/>
          </w:rPr>
          <w:fldChar w:fldCharType="end"/>
        </w:r>
      </w:hyperlink>
    </w:p>
    <w:p w14:paraId="0A05C0C7" w14:textId="01B904AE" w:rsidR="000C3265" w:rsidRDefault="000319FE">
      <w:pPr>
        <w:pStyle w:val="T1"/>
        <w:tabs>
          <w:tab w:val="left" w:pos="44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35" w:history="1">
        <w:r w:rsidR="000C3265" w:rsidRPr="004431F9">
          <w:rPr>
            <w:rStyle w:val="Kpr"/>
            <w:rFonts w:cstheme="minorHAnsi"/>
            <w:noProof/>
          </w:rPr>
          <w:t>5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GENERAL PRINCIPLES REGARDING THE PROCESSING OF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_Toc43456035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5</w:t>
        </w:r>
        <w:r w:rsidR="000C3265">
          <w:rPr>
            <w:noProof/>
            <w:webHidden/>
          </w:rPr>
          <w:fldChar w:fldCharType="end"/>
        </w:r>
      </w:hyperlink>
    </w:p>
    <w:p w14:paraId="19C15B33" w14:textId="63262D26" w:rsidR="000C3265" w:rsidRDefault="000319FE">
      <w:pPr>
        <w:pStyle w:val="T1"/>
        <w:tabs>
          <w:tab w:val="left" w:pos="44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36" w:history="1">
        <w:r w:rsidR="000C3265" w:rsidRPr="004431F9">
          <w:rPr>
            <w:rStyle w:val="Kpr"/>
            <w:rFonts w:cstheme="minorHAnsi"/>
            <w:noProof/>
          </w:rPr>
          <w:t>6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PROCESSING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_Toc43456036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5</w:t>
        </w:r>
        <w:r w:rsidR="000C3265">
          <w:rPr>
            <w:noProof/>
            <w:webHidden/>
          </w:rPr>
          <w:fldChar w:fldCharType="end"/>
        </w:r>
      </w:hyperlink>
    </w:p>
    <w:p w14:paraId="29D48341" w14:textId="44B36DAC" w:rsidR="000C3265" w:rsidRDefault="000319FE">
      <w:pPr>
        <w:pStyle w:val="T1"/>
        <w:tabs>
          <w:tab w:val="left" w:pos="44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37" w:history="1">
        <w:r w:rsidR="000C3265" w:rsidRPr="004431F9">
          <w:rPr>
            <w:rStyle w:val="Kpr"/>
            <w:rFonts w:cstheme="minorHAnsi"/>
            <w:noProof/>
          </w:rPr>
          <w:t>7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TRANSFER OF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_Toc43456037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7</w:t>
        </w:r>
        <w:r w:rsidR="000C3265">
          <w:rPr>
            <w:noProof/>
            <w:webHidden/>
          </w:rPr>
          <w:fldChar w:fldCharType="end"/>
        </w:r>
      </w:hyperlink>
    </w:p>
    <w:p w14:paraId="58BC1247" w14:textId="566989AB" w:rsidR="000C3265" w:rsidRDefault="000319FE">
      <w:pPr>
        <w:pStyle w:val="T1"/>
        <w:tabs>
          <w:tab w:val="left" w:pos="44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38" w:history="1">
        <w:r w:rsidR="000C3265" w:rsidRPr="004431F9">
          <w:rPr>
            <w:rStyle w:val="Kpr"/>
            <w:rFonts w:cstheme="minorHAnsi"/>
            <w:noProof/>
          </w:rPr>
          <w:t>8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PERSONAL DATA STORAGE ENVIRONMENTS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_Toc43456038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9</w:t>
        </w:r>
        <w:r w:rsidR="000C3265">
          <w:rPr>
            <w:noProof/>
            <w:webHidden/>
          </w:rPr>
          <w:fldChar w:fldCharType="end"/>
        </w:r>
      </w:hyperlink>
    </w:p>
    <w:p w14:paraId="42161A70" w14:textId="2CF37B09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39" w:history="1">
        <w:r w:rsidR="000C3265" w:rsidRPr="004431F9">
          <w:rPr>
            <w:rStyle w:val="Kpr"/>
            <w:rFonts w:cstheme="minorHAnsi"/>
            <w:noProof/>
          </w:rPr>
          <w:t>8.1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Personal Data in Electronic Media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_Toc43456039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9</w:t>
        </w:r>
        <w:r w:rsidR="000C3265">
          <w:rPr>
            <w:noProof/>
            <w:webHidden/>
          </w:rPr>
          <w:fldChar w:fldCharType="end"/>
        </w:r>
      </w:hyperlink>
    </w:p>
    <w:p w14:paraId="65012310" w14:textId="1D4B8804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0" w:history="1">
        <w:r w:rsidR="000C3265" w:rsidRPr="004431F9">
          <w:rPr>
            <w:rStyle w:val="Kpr"/>
            <w:rFonts w:cstheme="minorHAnsi"/>
            <w:noProof/>
          </w:rPr>
          <w:t>8.2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Personal Data in Non-Electronic Media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_Toc43456040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9</w:t>
        </w:r>
        <w:r w:rsidR="000C3265">
          <w:rPr>
            <w:noProof/>
            <w:webHidden/>
          </w:rPr>
          <w:fldChar w:fldCharType="end"/>
        </w:r>
      </w:hyperlink>
    </w:p>
    <w:p w14:paraId="77AAF79F" w14:textId="055908AE" w:rsidR="000C3265" w:rsidRDefault="000319FE">
      <w:pPr>
        <w:pStyle w:val="T1"/>
        <w:tabs>
          <w:tab w:val="left" w:pos="44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1" w:history="1">
        <w:r w:rsidR="000C3265" w:rsidRPr="004431F9">
          <w:rPr>
            <w:rStyle w:val="Kpr"/>
            <w:rFonts w:cstheme="minorHAnsi"/>
            <w:noProof/>
          </w:rPr>
          <w:t>9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STORAGE AND DESTRUCTION OF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_Toc43456041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9</w:t>
        </w:r>
        <w:r w:rsidR="000C3265">
          <w:rPr>
            <w:noProof/>
            <w:webHidden/>
          </w:rPr>
          <w:fldChar w:fldCharType="end"/>
        </w:r>
      </w:hyperlink>
    </w:p>
    <w:p w14:paraId="74EA94A8" w14:textId="06DB79EC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2" w:history="1">
        <w:r w:rsidR="000C3265" w:rsidRPr="004431F9">
          <w:rPr>
            <w:rStyle w:val="Kpr"/>
            <w:rFonts w:cstheme="minorHAnsi"/>
            <w:noProof/>
          </w:rPr>
          <w:t>9.1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Purposes of Processing and Storing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_Toc43456042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10</w:t>
        </w:r>
        <w:r w:rsidR="000C3265">
          <w:rPr>
            <w:noProof/>
            <w:webHidden/>
          </w:rPr>
          <w:fldChar w:fldCharType="end"/>
        </w:r>
      </w:hyperlink>
    </w:p>
    <w:p w14:paraId="6655E1A5" w14:textId="7B5D7A2D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3" w:history="1">
        <w:r w:rsidR="000C3265" w:rsidRPr="004431F9">
          <w:rPr>
            <w:rStyle w:val="Kpr"/>
            <w:rFonts w:cstheme="minorHAnsi"/>
            <w:noProof/>
          </w:rPr>
          <w:t>9.2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Legal Reasons for Collecting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_Toc43456043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10</w:t>
        </w:r>
        <w:r w:rsidR="000C3265">
          <w:rPr>
            <w:noProof/>
            <w:webHidden/>
          </w:rPr>
          <w:fldChar w:fldCharType="end"/>
        </w:r>
      </w:hyperlink>
    </w:p>
    <w:p w14:paraId="07BE7772" w14:textId="25D5C59C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4" w:history="1">
        <w:r w:rsidR="000C3265" w:rsidRPr="004431F9">
          <w:rPr>
            <w:rStyle w:val="Kpr"/>
            <w:rFonts w:cstheme="minorHAnsi"/>
            <w:noProof/>
          </w:rPr>
          <w:t>9.3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Reasons Requiring Destruction of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_Toc43456044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11</w:t>
        </w:r>
        <w:r w:rsidR="000C3265">
          <w:rPr>
            <w:noProof/>
            <w:webHidden/>
          </w:rPr>
          <w:fldChar w:fldCharType="end"/>
        </w:r>
      </w:hyperlink>
    </w:p>
    <w:p w14:paraId="30F91799" w14:textId="4EBA3A62" w:rsidR="000C3265" w:rsidRDefault="000319FE">
      <w:pPr>
        <w:pStyle w:val="T1"/>
        <w:tabs>
          <w:tab w:val="left" w:pos="66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5" w:history="1">
        <w:r w:rsidR="000C3265" w:rsidRPr="004431F9">
          <w:rPr>
            <w:rStyle w:val="Kpr"/>
            <w:rFonts w:cstheme="minorHAnsi"/>
            <w:noProof/>
          </w:rPr>
          <w:t>10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TECHNICAL AND ADMINISTRATIVE MEASURES FOR THE PROTECTION OF PERSONAL DATA</w:t>
        </w:r>
        <w:r w:rsidR="003B17F1">
          <w:rPr>
            <w:rStyle w:val="Kpr"/>
            <w:rFonts w:cstheme="minorHAnsi"/>
            <w:noProof/>
          </w:rPr>
          <w:tab/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_Toc43456045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11</w:t>
        </w:r>
        <w:r w:rsidR="000C3265">
          <w:rPr>
            <w:noProof/>
            <w:webHidden/>
          </w:rPr>
          <w:fldChar w:fldCharType="end"/>
        </w:r>
      </w:hyperlink>
    </w:p>
    <w:p w14:paraId="5F0B117C" w14:textId="711B0445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6" w:history="1">
        <w:r w:rsidR="000C3265" w:rsidRPr="004431F9">
          <w:rPr>
            <w:rStyle w:val="Kpr"/>
            <w:rFonts w:cstheme="minorHAnsi"/>
            <w:noProof/>
          </w:rPr>
          <w:t>10.1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Administrative Measures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_Toc43456046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11</w:t>
        </w:r>
        <w:r w:rsidR="000C3265">
          <w:rPr>
            <w:noProof/>
            <w:webHidden/>
          </w:rPr>
          <w:fldChar w:fldCharType="end"/>
        </w:r>
      </w:hyperlink>
    </w:p>
    <w:p w14:paraId="46AAB822" w14:textId="23BE5334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7" w:history="1">
        <w:r w:rsidR="000C3265" w:rsidRPr="004431F9">
          <w:rPr>
            <w:rStyle w:val="Kpr"/>
            <w:rFonts w:cstheme="minorHAnsi"/>
            <w:noProof/>
          </w:rPr>
          <w:t>10.2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Technical Measures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_Toc43456047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12</w:t>
        </w:r>
        <w:r w:rsidR="000C3265">
          <w:rPr>
            <w:noProof/>
            <w:webHidden/>
          </w:rPr>
          <w:fldChar w:fldCharType="end"/>
        </w:r>
      </w:hyperlink>
    </w:p>
    <w:p w14:paraId="1E66D462" w14:textId="559ABAA3" w:rsidR="000C3265" w:rsidRDefault="000319FE">
      <w:pPr>
        <w:pStyle w:val="T1"/>
        <w:tabs>
          <w:tab w:val="left" w:pos="66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8" w:history="1">
        <w:r w:rsidR="000C3265" w:rsidRPr="004431F9">
          <w:rPr>
            <w:rStyle w:val="Kpr"/>
            <w:rFonts w:cstheme="minorHAnsi"/>
            <w:noProof/>
          </w:rPr>
          <w:t>11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DISPOSAL OF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_Toc43456048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12</w:t>
        </w:r>
        <w:r w:rsidR="000C3265">
          <w:rPr>
            <w:noProof/>
            <w:webHidden/>
          </w:rPr>
          <w:fldChar w:fldCharType="end"/>
        </w:r>
      </w:hyperlink>
    </w:p>
    <w:p w14:paraId="69EE79E2" w14:textId="5E30AC00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49" w:history="1">
        <w:r w:rsidR="000C3265" w:rsidRPr="004431F9">
          <w:rPr>
            <w:rStyle w:val="Kpr"/>
            <w:rFonts w:cstheme="minorHAnsi"/>
            <w:noProof/>
          </w:rPr>
          <w:t>11.1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Deletion of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_Toc43456049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12</w:t>
        </w:r>
        <w:r w:rsidR="000C3265">
          <w:rPr>
            <w:noProof/>
            <w:webHidden/>
          </w:rPr>
          <w:fldChar w:fldCharType="end"/>
        </w:r>
      </w:hyperlink>
    </w:p>
    <w:p w14:paraId="7CC6BB79" w14:textId="5C9C5F0A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50" w:history="1">
        <w:r w:rsidR="000C3265" w:rsidRPr="004431F9">
          <w:rPr>
            <w:rStyle w:val="Kpr"/>
            <w:rFonts w:cstheme="minorHAnsi"/>
            <w:noProof/>
          </w:rPr>
          <w:t>11.2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Destruction of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_Toc43456050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12</w:t>
        </w:r>
        <w:r w:rsidR="000C3265">
          <w:rPr>
            <w:noProof/>
            <w:webHidden/>
          </w:rPr>
          <w:fldChar w:fldCharType="end"/>
        </w:r>
      </w:hyperlink>
    </w:p>
    <w:p w14:paraId="6F131221" w14:textId="59D24CF0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51" w:history="1">
        <w:r w:rsidR="000C3265" w:rsidRPr="004431F9">
          <w:rPr>
            <w:rStyle w:val="Kpr"/>
            <w:rFonts w:cstheme="minorHAnsi"/>
            <w:noProof/>
          </w:rPr>
          <w:t>11.3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Anonymization of Personal Data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_Toc43456051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13</w:t>
        </w:r>
        <w:r w:rsidR="000C3265">
          <w:rPr>
            <w:noProof/>
            <w:webHidden/>
          </w:rPr>
          <w:fldChar w:fldCharType="end"/>
        </w:r>
      </w:hyperlink>
    </w:p>
    <w:p w14:paraId="49AB81E3" w14:textId="3CE1028E" w:rsidR="000C3265" w:rsidRDefault="000319FE">
      <w:pPr>
        <w:pStyle w:val="T1"/>
        <w:tabs>
          <w:tab w:val="left" w:pos="66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52" w:history="1">
        <w:r w:rsidR="000C3265" w:rsidRPr="004431F9">
          <w:rPr>
            <w:rStyle w:val="Kpr"/>
            <w:rFonts w:cstheme="minorHAnsi"/>
            <w:noProof/>
          </w:rPr>
          <w:t>12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STORAGE AND DISPOSAL TIMES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_Toc43456052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13</w:t>
        </w:r>
        <w:r w:rsidR="000C3265">
          <w:rPr>
            <w:noProof/>
            <w:webHidden/>
          </w:rPr>
          <w:fldChar w:fldCharType="end"/>
        </w:r>
      </w:hyperlink>
    </w:p>
    <w:p w14:paraId="53A2ABB8" w14:textId="1D65EB95" w:rsidR="000C3265" w:rsidRDefault="000319FE">
      <w:pPr>
        <w:pStyle w:val="T1"/>
        <w:tabs>
          <w:tab w:val="left" w:pos="66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53" w:history="1">
        <w:r w:rsidR="000C3265" w:rsidRPr="004431F9">
          <w:rPr>
            <w:rStyle w:val="Kpr"/>
            <w:rFonts w:cstheme="minorHAnsi"/>
            <w:noProof/>
          </w:rPr>
          <w:t>13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CLARIFICATION OF RELEVANT PERSONS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_Toc43456053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14</w:t>
        </w:r>
        <w:r w:rsidR="000C3265">
          <w:rPr>
            <w:noProof/>
            <w:webHidden/>
          </w:rPr>
          <w:fldChar w:fldCharType="end"/>
        </w:r>
      </w:hyperlink>
    </w:p>
    <w:p w14:paraId="22A28BE9" w14:textId="2466D520" w:rsidR="000C3265" w:rsidRDefault="000319FE">
      <w:pPr>
        <w:pStyle w:val="T1"/>
        <w:tabs>
          <w:tab w:val="left" w:pos="66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54" w:history="1">
        <w:r w:rsidR="000C3265" w:rsidRPr="004431F9">
          <w:rPr>
            <w:rStyle w:val="Kpr"/>
            <w:rFonts w:cstheme="minorHAnsi"/>
            <w:noProof/>
          </w:rPr>
          <w:t>14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RIGHTS OF RELATED PERSONS AND THE USE OF THESE RIGHTS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_Toc43456054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14</w:t>
        </w:r>
        <w:r w:rsidR="000C3265">
          <w:rPr>
            <w:noProof/>
            <w:webHidden/>
          </w:rPr>
          <w:fldChar w:fldCharType="end"/>
        </w:r>
      </w:hyperlink>
    </w:p>
    <w:p w14:paraId="50DE29DB" w14:textId="50A24CC7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55" w:history="1">
        <w:r w:rsidR="000C3265" w:rsidRPr="004431F9">
          <w:rPr>
            <w:rStyle w:val="Kpr"/>
            <w:rFonts w:cstheme="minorHAnsi"/>
            <w:noProof/>
          </w:rPr>
          <w:t>14.1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Right of Application of Relevant Persons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_Toc43456055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15</w:t>
        </w:r>
        <w:r w:rsidR="000C3265">
          <w:rPr>
            <w:noProof/>
            <w:webHidden/>
          </w:rPr>
          <w:fldChar w:fldCharType="end"/>
        </w:r>
      </w:hyperlink>
    </w:p>
    <w:p w14:paraId="75F8A9F2" w14:textId="74A1CD3E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56" w:history="1">
        <w:r w:rsidR="000C3265" w:rsidRPr="004431F9">
          <w:rPr>
            <w:rStyle w:val="Kpr"/>
            <w:rFonts w:cstheme="minorHAnsi"/>
            <w:noProof/>
          </w:rPr>
          <w:t>14.2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Exceptions to Application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_Toc43456056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15</w:t>
        </w:r>
        <w:r w:rsidR="000C3265">
          <w:rPr>
            <w:noProof/>
            <w:webHidden/>
          </w:rPr>
          <w:fldChar w:fldCharType="end"/>
        </w:r>
      </w:hyperlink>
    </w:p>
    <w:p w14:paraId="5F9C9EA0" w14:textId="3E4AD9B5" w:rsidR="000C3265" w:rsidRDefault="000319FE">
      <w:pPr>
        <w:pStyle w:val="T2"/>
        <w:tabs>
          <w:tab w:val="left" w:pos="88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57" w:history="1">
        <w:r w:rsidR="000C3265" w:rsidRPr="004431F9">
          <w:rPr>
            <w:rStyle w:val="Kpr"/>
            <w:rFonts w:cstheme="minorHAnsi"/>
            <w:noProof/>
          </w:rPr>
          <w:t>14.3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Answering the Related Person Application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_Toc43456057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16</w:t>
        </w:r>
        <w:r w:rsidR="000C3265">
          <w:rPr>
            <w:noProof/>
            <w:webHidden/>
          </w:rPr>
          <w:fldChar w:fldCharType="end"/>
        </w:r>
      </w:hyperlink>
    </w:p>
    <w:p w14:paraId="167E47C1" w14:textId="1E16E49C" w:rsidR="000C3265" w:rsidRDefault="000319FE">
      <w:pPr>
        <w:pStyle w:val="T1"/>
        <w:tabs>
          <w:tab w:val="left" w:pos="660"/>
          <w:tab w:val="right" w:leader="dot" w:pos="9060"/>
        </w:tabs>
        <w:rPr>
          <w:rFonts w:eastAsiaTheme="minorEastAsia"/>
          <w:noProof/>
          <w:sz w:val="22"/>
          <w:lang w:eastAsia="tr-TR"/>
        </w:rPr>
      </w:pPr>
      <w:hyperlink w:anchor="_Toc43456058" w:history="1">
        <w:r w:rsidR="000C3265" w:rsidRPr="004431F9">
          <w:rPr>
            <w:rStyle w:val="Kpr"/>
            <w:rFonts w:cstheme="minorHAnsi"/>
            <w:noProof/>
          </w:rPr>
          <w:t>15</w:t>
        </w:r>
        <w:r w:rsidR="000C3265">
          <w:rPr>
            <w:rFonts w:eastAsiaTheme="minorEastAsia"/>
            <w:noProof/>
            <w:sz w:val="22"/>
            <w:lang w:eastAsia="tr-TR"/>
          </w:rPr>
          <w:tab/>
        </w:r>
        <w:r w:rsidR="003B17F1" w:rsidRPr="003B17F1">
          <w:rPr>
            <w:rStyle w:val="Kpr"/>
            <w:rFonts w:cstheme="minorHAnsi"/>
            <w:noProof/>
          </w:rPr>
          <w:t>UPDATING AND ENFORCEMENT OF THE POLICY</w:t>
        </w:r>
        <w:r w:rsidR="000C3265">
          <w:rPr>
            <w:noProof/>
            <w:webHidden/>
          </w:rPr>
          <w:tab/>
        </w:r>
        <w:r w:rsidR="000C3265">
          <w:rPr>
            <w:noProof/>
            <w:webHidden/>
          </w:rPr>
          <w:fldChar w:fldCharType="begin"/>
        </w:r>
        <w:r w:rsidR="000C3265">
          <w:rPr>
            <w:noProof/>
            <w:webHidden/>
          </w:rPr>
          <w:instrText xml:space="preserve"> PAGEREF _Toc43456058 \h </w:instrText>
        </w:r>
        <w:r w:rsidR="000C3265">
          <w:rPr>
            <w:noProof/>
            <w:webHidden/>
          </w:rPr>
        </w:r>
        <w:r w:rsidR="000C3265">
          <w:rPr>
            <w:noProof/>
            <w:webHidden/>
          </w:rPr>
          <w:fldChar w:fldCharType="separate"/>
        </w:r>
        <w:r w:rsidR="000C3265">
          <w:rPr>
            <w:noProof/>
            <w:webHidden/>
          </w:rPr>
          <w:t>16</w:t>
        </w:r>
        <w:r w:rsidR="000C3265">
          <w:rPr>
            <w:noProof/>
            <w:webHidden/>
          </w:rPr>
          <w:fldChar w:fldCharType="end"/>
        </w:r>
      </w:hyperlink>
    </w:p>
    <w:p w14:paraId="0593729C" w14:textId="77777777" w:rsidR="003D25EB" w:rsidRPr="00562434" w:rsidRDefault="00A10708" w:rsidP="008561AB">
      <w:pPr>
        <w:jc w:val="both"/>
        <w:rPr>
          <w:rFonts w:cstheme="minorHAnsi"/>
        </w:rPr>
      </w:pPr>
      <w:r w:rsidRPr="00562434">
        <w:rPr>
          <w:rFonts w:cstheme="minorHAnsi"/>
        </w:rPr>
        <w:fldChar w:fldCharType="end"/>
      </w:r>
    </w:p>
    <w:p w14:paraId="04A086B2" w14:textId="63F8B5DA" w:rsidR="00CD220C" w:rsidRPr="00562434" w:rsidRDefault="003B17F1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AIM</w:t>
      </w:r>
    </w:p>
    <w:p w14:paraId="04B5CD9A" w14:textId="15F838B2" w:rsidR="006211F9" w:rsidRPr="006211F9" w:rsidRDefault="006211F9" w:rsidP="006211F9">
      <w:pPr>
        <w:jc w:val="both"/>
        <w:rPr>
          <w:rFonts w:cstheme="minorHAnsi"/>
        </w:rPr>
      </w:pPr>
      <w:proofErr w:type="spellStart"/>
      <w:r w:rsidRPr="006211F9">
        <w:rPr>
          <w:rFonts w:cstheme="minorHAnsi"/>
        </w:rPr>
        <w:t>Personal</w:t>
      </w:r>
      <w:proofErr w:type="spellEnd"/>
      <w:r w:rsidRPr="006211F9">
        <w:rPr>
          <w:rFonts w:cstheme="minorHAnsi"/>
        </w:rPr>
        <w:t xml:space="preserve"> Data </w:t>
      </w:r>
      <w:proofErr w:type="spellStart"/>
      <w:r w:rsidRPr="006211F9">
        <w:rPr>
          <w:rFonts w:cstheme="minorHAnsi"/>
        </w:rPr>
        <w:t>Protection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Law</w:t>
      </w:r>
      <w:proofErr w:type="spellEnd"/>
      <w:r w:rsidRPr="006211F9">
        <w:rPr>
          <w:rFonts w:cstheme="minorHAnsi"/>
        </w:rPr>
        <w:t xml:space="preserve"> No. 6698, </w:t>
      </w:r>
      <w:proofErr w:type="spellStart"/>
      <w:r w:rsidRPr="006211F9">
        <w:rPr>
          <w:rFonts w:cstheme="minorHAnsi"/>
        </w:rPr>
        <w:t>which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came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into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force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after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being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published</w:t>
      </w:r>
      <w:proofErr w:type="spellEnd"/>
      <w:r w:rsidRPr="006211F9">
        <w:rPr>
          <w:rFonts w:cstheme="minorHAnsi"/>
        </w:rPr>
        <w:t xml:space="preserve"> in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Official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Gazette</w:t>
      </w:r>
      <w:proofErr w:type="spellEnd"/>
      <w:r w:rsidRPr="006211F9">
        <w:rPr>
          <w:rFonts w:cstheme="minorHAnsi"/>
        </w:rPr>
        <w:t xml:space="preserve"> No. 29677 </w:t>
      </w:r>
      <w:proofErr w:type="spellStart"/>
      <w:r w:rsidRPr="006211F9">
        <w:rPr>
          <w:rFonts w:cstheme="minorHAnsi"/>
        </w:rPr>
        <w:t>dated</w:t>
      </w:r>
      <w:proofErr w:type="spellEnd"/>
      <w:r w:rsidRPr="006211F9">
        <w:rPr>
          <w:rFonts w:cstheme="minorHAnsi"/>
        </w:rPr>
        <w:t xml:space="preserve"> April 7, 2016, </w:t>
      </w:r>
      <w:proofErr w:type="spellStart"/>
      <w:r w:rsidRPr="006211F9">
        <w:rPr>
          <w:rFonts w:cstheme="minorHAnsi"/>
        </w:rPr>
        <w:t>aims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to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protect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privacy</w:t>
      </w:r>
      <w:proofErr w:type="spellEnd"/>
      <w:r w:rsidRPr="006211F9">
        <w:rPr>
          <w:rFonts w:cstheme="minorHAnsi"/>
        </w:rPr>
        <w:t xml:space="preserve"> of </w:t>
      </w:r>
      <w:proofErr w:type="spellStart"/>
      <w:r w:rsidRPr="006211F9">
        <w:rPr>
          <w:rFonts w:cstheme="minorHAnsi"/>
        </w:rPr>
        <w:t>private</w:t>
      </w:r>
      <w:proofErr w:type="spellEnd"/>
      <w:r w:rsidRPr="006211F9">
        <w:rPr>
          <w:rFonts w:cstheme="minorHAnsi"/>
        </w:rPr>
        <w:t xml:space="preserve"> life, </w:t>
      </w:r>
      <w:proofErr w:type="spellStart"/>
      <w:r w:rsidRPr="006211F9">
        <w:rPr>
          <w:rFonts w:cstheme="minorHAnsi"/>
        </w:rPr>
        <w:t>fundamental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rights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freedoms</w:t>
      </w:r>
      <w:proofErr w:type="spellEnd"/>
      <w:r w:rsidRPr="006211F9">
        <w:rPr>
          <w:rFonts w:cstheme="minorHAnsi"/>
        </w:rPr>
        <w:t xml:space="preserve"> of </w:t>
      </w:r>
      <w:proofErr w:type="spellStart"/>
      <w:r w:rsidRPr="006211F9">
        <w:rPr>
          <w:rFonts w:cstheme="minorHAnsi"/>
        </w:rPr>
        <w:t>individuals</w:t>
      </w:r>
      <w:proofErr w:type="spellEnd"/>
      <w:r w:rsidRPr="006211F9">
        <w:rPr>
          <w:rFonts w:cstheme="minorHAnsi"/>
        </w:rPr>
        <w:t xml:space="preserve">,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to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regulate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obligations</w:t>
      </w:r>
      <w:proofErr w:type="spellEnd"/>
      <w:r w:rsidRPr="006211F9">
        <w:rPr>
          <w:rFonts w:cstheme="minorHAnsi"/>
        </w:rPr>
        <w:t xml:space="preserve"> of </w:t>
      </w:r>
      <w:proofErr w:type="spellStart"/>
      <w:r w:rsidRPr="006211F9">
        <w:rPr>
          <w:rFonts w:cstheme="minorHAnsi"/>
        </w:rPr>
        <w:t>real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legal </w:t>
      </w:r>
      <w:proofErr w:type="spellStart"/>
      <w:r w:rsidRPr="006211F9">
        <w:rPr>
          <w:rFonts w:cstheme="minorHAnsi"/>
        </w:rPr>
        <w:t>persons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processing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personal</w:t>
      </w:r>
      <w:proofErr w:type="spellEnd"/>
      <w:r w:rsidRPr="006211F9">
        <w:rPr>
          <w:rFonts w:cstheme="minorHAnsi"/>
        </w:rPr>
        <w:t xml:space="preserve"> data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procedures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principles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to</w:t>
      </w:r>
      <w:proofErr w:type="spellEnd"/>
      <w:r w:rsidRPr="006211F9">
        <w:rPr>
          <w:rFonts w:cstheme="minorHAnsi"/>
        </w:rPr>
        <w:t xml:space="preserve"> be </w:t>
      </w:r>
      <w:proofErr w:type="spellStart"/>
      <w:r w:rsidRPr="006211F9">
        <w:rPr>
          <w:rFonts w:cstheme="minorHAnsi"/>
        </w:rPr>
        <w:t>followed</w:t>
      </w:r>
      <w:proofErr w:type="spellEnd"/>
      <w:r w:rsidRPr="006211F9">
        <w:rPr>
          <w:rFonts w:cstheme="minorHAnsi"/>
        </w:rPr>
        <w:t xml:space="preserve">. </w:t>
      </w:r>
      <w:proofErr w:type="spellStart"/>
      <w:r w:rsidRPr="006211F9">
        <w:rPr>
          <w:rFonts w:cstheme="minorHAnsi"/>
        </w:rPr>
        <w:t>Personal</w:t>
      </w:r>
      <w:proofErr w:type="spellEnd"/>
      <w:r w:rsidRPr="006211F9">
        <w:rPr>
          <w:rFonts w:cstheme="minorHAnsi"/>
        </w:rPr>
        <w:t xml:space="preserve"> Data Storage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Destruction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Policy</w:t>
      </w:r>
      <w:proofErr w:type="spellEnd"/>
      <w:r w:rsidRPr="006211F9">
        <w:rPr>
          <w:rFonts w:cstheme="minorHAnsi"/>
        </w:rPr>
        <w:t xml:space="preserve"> has </w:t>
      </w:r>
      <w:proofErr w:type="spellStart"/>
      <w:r w:rsidRPr="006211F9">
        <w:rPr>
          <w:rFonts w:cstheme="minorHAnsi"/>
        </w:rPr>
        <w:t>been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prepared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to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determine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procedures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principles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regarding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work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transactions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regarding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storage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destruction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activities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carried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out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by</w:t>
      </w:r>
      <w:proofErr w:type="spellEnd"/>
      <w:r w:rsidRPr="006211F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Starker</w:t>
      </w:r>
      <w:proofErr w:type="spellEnd"/>
      <w:r>
        <w:rPr>
          <w:rFonts w:cstheme="minorHAnsi"/>
        </w:rPr>
        <w:t xml:space="preserve"> Patent A.S.</w:t>
      </w:r>
    </w:p>
    <w:p w14:paraId="4D9D35EE" w14:textId="77777777" w:rsidR="006211F9" w:rsidRPr="006211F9" w:rsidRDefault="006211F9" w:rsidP="006211F9">
      <w:pPr>
        <w:jc w:val="both"/>
        <w:rPr>
          <w:rFonts w:cstheme="minorHAnsi"/>
        </w:rPr>
      </w:pPr>
      <w:proofErr w:type="spellStart"/>
      <w:r w:rsidRPr="006211F9">
        <w:rPr>
          <w:rFonts w:cstheme="minorHAnsi"/>
        </w:rPr>
        <w:t>This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policy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aims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to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protect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personal</w:t>
      </w:r>
      <w:proofErr w:type="spellEnd"/>
      <w:r w:rsidRPr="006211F9">
        <w:rPr>
          <w:rFonts w:cstheme="minorHAnsi"/>
        </w:rPr>
        <w:t xml:space="preserve"> data of data </w:t>
      </w:r>
      <w:proofErr w:type="spellStart"/>
      <w:r w:rsidRPr="006211F9">
        <w:rPr>
          <w:rFonts w:cstheme="minorHAnsi"/>
        </w:rPr>
        <w:t>subject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groups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such</w:t>
      </w:r>
      <w:proofErr w:type="spellEnd"/>
      <w:r w:rsidRPr="006211F9">
        <w:rPr>
          <w:rFonts w:cstheme="minorHAnsi"/>
        </w:rPr>
        <w:t xml:space="preserve"> as </w:t>
      </w:r>
      <w:proofErr w:type="spellStart"/>
      <w:r w:rsidRPr="006211F9">
        <w:rPr>
          <w:rFonts w:cstheme="minorHAnsi"/>
        </w:rPr>
        <w:t>company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employees</w:t>
      </w:r>
      <w:proofErr w:type="spellEnd"/>
      <w:r w:rsidRPr="006211F9">
        <w:rPr>
          <w:rFonts w:cstheme="minorHAnsi"/>
        </w:rPr>
        <w:t xml:space="preserve">, </w:t>
      </w:r>
      <w:proofErr w:type="spellStart"/>
      <w:r w:rsidRPr="006211F9">
        <w:rPr>
          <w:rFonts w:cstheme="minorHAnsi"/>
        </w:rPr>
        <w:t>employee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relatives</w:t>
      </w:r>
      <w:proofErr w:type="spellEnd"/>
      <w:r w:rsidRPr="006211F9">
        <w:rPr>
          <w:rFonts w:cstheme="minorHAnsi"/>
        </w:rPr>
        <w:t xml:space="preserve">, </w:t>
      </w:r>
      <w:proofErr w:type="spellStart"/>
      <w:r w:rsidRPr="006211F9">
        <w:rPr>
          <w:rFonts w:cstheme="minorHAnsi"/>
        </w:rPr>
        <w:t>customer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officials</w:t>
      </w:r>
      <w:proofErr w:type="spellEnd"/>
      <w:r w:rsidRPr="006211F9">
        <w:rPr>
          <w:rFonts w:cstheme="minorHAnsi"/>
        </w:rPr>
        <w:t xml:space="preserve">, </w:t>
      </w:r>
      <w:proofErr w:type="spellStart"/>
      <w:r w:rsidRPr="006211F9">
        <w:rPr>
          <w:rFonts w:cstheme="minorHAnsi"/>
        </w:rPr>
        <w:t>customer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employees</w:t>
      </w:r>
      <w:proofErr w:type="spellEnd"/>
      <w:r w:rsidRPr="006211F9">
        <w:rPr>
          <w:rFonts w:cstheme="minorHAnsi"/>
        </w:rPr>
        <w:t xml:space="preserve">, </w:t>
      </w:r>
      <w:proofErr w:type="spellStart"/>
      <w:r w:rsidRPr="006211F9">
        <w:rPr>
          <w:rFonts w:cstheme="minorHAnsi"/>
        </w:rPr>
        <w:t>supplier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officials</w:t>
      </w:r>
      <w:proofErr w:type="spellEnd"/>
      <w:r w:rsidRPr="006211F9">
        <w:rPr>
          <w:rFonts w:cstheme="minorHAnsi"/>
        </w:rPr>
        <w:t xml:space="preserve">, </w:t>
      </w:r>
      <w:proofErr w:type="spellStart"/>
      <w:r w:rsidRPr="006211F9">
        <w:rPr>
          <w:rFonts w:cstheme="minorHAnsi"/>
        </w:rPr>
        <w:t>supplier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employees</w:t>
      </w:r>
      <w:proofErr w:type="spellEnd"/>
      <w:r w:rsidRPr="006211F9">
        <w:rPr>
          <w:rFonts w:cstheme="minorHAnsi"/>
        </w:rPr>
        <w:t xml:space="preserve">, </w:t>
      </w:r>
      <w:proofErr w:type="spellStart"/>
      <w:r w:rsidRPr="006211F9">
        <w:rPr>
          <w:rFonts w:cstheme="minorHAnsi"/>
        </w:rPr>
        <w:t>visitors</w:t>
      </w:r>
      <w:proofErr w:type="spellEnd"/>
      <w:r w:rsidRPr="006211F9">
        <w:rPr>
          <w:rFonts w:cstheme="minorHAnsi"/>
        </w:rPr>
        <w:t>.</w:t>
      </w:r>
    </w:p>
    <w:p w14:paraId="543DF9F0" w14:textId="3C369B7F" w:rsidR="006211F9" w:rsidRPr="00562434" w:rsidRDefault="006211F9" w:rsidP="006211F9">
      <w:pPr>
        <w:jc w:val="both"/>
        <w:rPr>
          <w:rFonts w:cstheme="minorHAnsi"/>
        </w:rPr>
      </w:pPr>
      <w:proofErr w:type="spellStart"/>
      <w:r w:rsidRPr="006211F9">
        <w:rPr>
          <w:rFonts w:cstheme="minorHAnsi"/>
        </w:rPr>
        <w:t>With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this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policy</w:t>
      </w:r>
      <w:proofErr w:type="spellEnd"/>
      <w:r w:rsidRPr="006211F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Starker</w:t>
      </w:r>
      <w:proofErr w:type="spellEnd"/>
      <w:r>
        <w:rPr>
          <w:rFonts w:cstheme="minorHAnsi"/>
        </w:rPr>
        <w:t xml:space="preserve"> Patent A.S.</w:t>
      </w:r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adopted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to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continue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and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develop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personal</w:t>
      </w:r>
      <w:proofErr w:type="spellEnd"/>
      <w:r w:rsidRPr="006211F9">
        <w:rPr>
          <w:rFonts w:cstheme="minorHAnsi"/>
        </w:rPr>
        <w:t xml:space="preserve"> data </w:t>
      </w:r>
      <w:proofErr w:type="spellStart"/>
      <w:r w:rsidRPr="006211F9">
        <w:rPr>
          <w:rFonts w:cstheme="minorHAnsi"/>
        </w:rPr>
        <w:t>processing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activities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carried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out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by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Company</w:t>
      </w:r>
      <w:proofErr w:type="spellEnd"/>
      <w:r w:rsidRPr="006211F9">
        <w:rPr>
          <w:rFonts w:cstheme="minorHAnsi"/>
        </w:rPr>
        <w:t xml:space="preserve"> in </w:t>
      </w:r>
      <w:proofErr w:type="spellStart"/>
      <w:r w:rsidRPr="006211F9">
        <w:rPr>
          <w:rFonts w:cstheme="minorHAnsi"/>
        </w:rPr>
        <w:t>accordance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with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principles</w:t>
      </w:r>
      <w:proofErr w:type="spellEnd"/>
      <w:r w:rsidRPr="006211F9">
        <w:rPr>
          <w:rFonts w:cstheme="minorHAnsi"/>
        </w:rPr>
        <w:t xml:space="preserve"> set </w:t>
      </w:r>
      <w:proofErr w:type="spellStart"/>
      <w:r w:rsidRPr="006211F9">
        <w:rPr>
          <w:rFonts w:cstheme="minorHAnsi"/>
        </w:rPr>
        <w:t>out</w:t>
      </w:r>
      <w:proofErr w:type="spellEnd"/>
      <w:r w:rsidRPr="006211F9">
        <w:rPr>
          <w:rFonts w:cstheme="minorHAnsi"/>
        </w:rPr>
        <w:t xml:space="preserve"> in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Law</w:t>
      </w:r>
      <w:proofErr w:type="spellEnd"/>
      <w:r w:rsidRPr="006211F9">
        <w:rPr>
          <w:rFonts w:cstheme="minorHAnsi"/>
        </w:rPr>
        <w:t>.</w:t>
      </w:r>
    </w:p>
    <w:p w14:paraId="557C7DF0" w14:textId="28164092" w:rsidR="000A61DC" w:rsidRPr="00562434" w:rsidRDefault="006211F9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SCOPE</w:t>
      </w:r>
    </w:p>
    <w:p w14:paraId="0FCE8931" w14:textId="2CB54E1D" w:rsidR="006211F9" w:rsidRDefault="006211F9" w:rsidP="006211F9">
      <w:pPr>
        <w:pStyle w:val="Balk1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43456033"/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Personal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data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belonging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to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company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employees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employee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relatives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customer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officials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customer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employees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supplier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officials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supplier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employees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included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in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the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Data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Subject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Person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Group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categories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are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within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the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scope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of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this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Policy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.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This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Policy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is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applied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in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activities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for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the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processing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of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personal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data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and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in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all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recording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environments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where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personal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data is </w:t>
      </w:r>
      <w:proofErr w:type="spellStart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processed</w:t>
      </w:r>
      <w:proofErr w:type="spellEnd"/>
      <w:r w:rsidRPr="006211F9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.</w:t>
      </w:r>
    </w:p>
    <w:bookmarkEnd w:id="0"/>
    <w:p w14:paraId="03869F5A" w14:textId="007DEC26" w:rsidR="000945BB" w:rsidRPr="00562434" w:rsidRDefault="006211F9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DEFINITIONS</w:t>
      </w:r>
    </w:p>
    <w:p w14:paraId="4D276A3E" w14:textId="77777777" w:rsidR="006211F9" w:rsidRDefault="006211F9" w:rsidP="008561AB">
      <w:pPr>
        <w:jc w:val="both"/>
        <w:rPr>
          <w:rFonts w:cstheme="minorHAnsi"/>
        </w:rPr>
      </w:pP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following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definitions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are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used</w:t>
      </w:r>
      <w:proofErr w:type="spellEnd"/>
      <w:r w:rsidRPr="006211F9">
        <w:rPr>
          <w:rFonts w:cstheme="minorHAnsi"/>
        </w:rPr>
        <w:t xml:space="preserve"> in </w:t>
      </w:r>
      <w:proofErr w:type="spellStart"/>
      <w:r w:rsidRPr="006211F9">
        <w:rPr>
          <w:rFonts w:cstheme="minorHAnsi"/>
        </w:rPr>
        <w:t>the</w:t>
      </w:r>
      <w:proofErr w:type="spellEnd"/>
      <w:r w:rsidRPr="006211F9">
        <w:rPr>
          <w:rFonts w:cstheme="minorHAnsi"/>
        </w:rPr>
        <w:t xml:space="preserve"> </w:t>
      </w:r>
      <w:proofErr w:type="spellStart"/>
      <w:r w:rsidRPr="006211F9">
        <w:rPr>
          <w:rFonts w:cstheme="minorHAnsi"/>
        </w:rPr>
        <w:t>policy</w:t>
      </w:r>
      <w:proofErr w:type="spellEnd"/>
      <w:r w:rsidRPr="006211F9">
        <w:rPr>
          <w:rFonts w:cstheme="minorHAnsi"/>
        </w:rPr>
        <w:t>.</w:t>
      </w:r>
    </w:p>
    <w:p w14:paraId="1D402E04" w14:textId="3C1D0A9A" w:rsidR="00895DA2" w:rsidRPr="00895DA2" w:rsidRDefault="00895DA2" w:rsidP="008561AB">
      <w:pPr>
        <w:jc w:val="both"/>
        <w:rPr>
          <w:rFonts w:cstheme="minorHAnsi"/>
          <w:i/>
        </w:rPr>
      </w:pPr>
      <w:r w:rsidRPr="00895DA2">
        <w:rPr>
          <w:rFonts w:cstheme="minorHAnsi"/>
          <w:i/>
        </w:rPr>
        <w:t>Tab</w:t>
      </w:r>
      <w:r w:rsidR="006211F9">
        <w:rPr>
          <w:rFonts w:cstheme="minorHAnsi"/>
          <w:i/>
        </w:rPr>
        <w:t>le</w:t>
      </w:r>
      <w:r w:rsidRPr="00895DA2">
        <w:rPr>
          <w:rFonts w:cstheme="minorHAnsi"/>
          <w:i/>
        </w:rPr>
        <w:t xml:space="preserve">-1: </w:t>
      </w:r>
      <w:proofErr w:type="spellStart"/>
      <w:r w:rsidR="006211F9">
        <w:rPr>
          <w:rFonts w:cstheme="minorHAnsi"/>
          <w:i/>
        </w:rPr>
        <w:t>Definitions</w:t>
      </w:r>
      <w:proofErr w:type="spellEnd"/>
    </w:p>
    <w:tbl>
      <w:tblPr>
        <w:tblStyle w:val="TabloKlavuz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A94B76" w:rsidRPr="00562434" w14:paraId="575D90DB" w14:textId="77777777" w:rsidTr="009B2800">
        <w:trPr>
          <w:trHeight w:val="395"/>
        </w:trPr>
        <w:tc>
          <w:tcPr>
            <w:tcW w:w="2263" w:type="dxa"/>
            <w:shd w:val="clear" w:color="auto" w:fill="D9D9D9" w:themeFill="background1" w:themeFillShade="D9"/>
          </w:tcPr>
          <w:p w14:paraId="4232113E" w14:textId="77777777" w:rsidR="00A94B76" w:rsidRPr="00562434" w:rsidRDefault="00A94B76" w:rsidP="008561AB">
            <w:pPr>
              <w:jc w:val="both"/>
              <w:rPr>
                <w:rFonts w:cstheme="minorHAnsi"/>
                <w:b/>
              </w:rPr>
            </w:pPr>
            <w:r w:rsidRPr="00562434">
              <w:rPr>
                <w:rFonts w:cstheme="minorHAnsi"/>
                <w:b/>
              </w:rPr>
              <w:t>Tanım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15CC3D6F" w14:textId="77777777" w:rsidR="00A94B76" w:rsidRPr="00562434" w:rsidRDefault="00A94B76" w:rsidP="008561A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434">
              <w:rPr>
                <w:rFonts w:asciiTheme="minorHAnsi" w:hAnsiTheme="minorHAnsi" w:cstheme="minorHAnsi"/>
                <w:b/>
                <w:sz w:val="22"/>
                <w:szCs w:val="22"/>
              </w:rPr>
              <w:t>Açıklama</w:t>
            </w:r>
          </w:p>
        </w:tc>
      </w:tr>
      <w:tr w:rsidR="00A94B76" w:rsidRPr="00562434" w14:paraId="4FDF5E78" w14:textId="77777777" w:rsidTr="009B2800">
        <w:tc>
          <w:tcPr>
            <w:tcW w:w="2263" w:type="dxa"/>
          </w:tcPr>
          <w:p w14:paraId="3B8B10FA" w14:textId="1FA23ACE" w:rsidR="00A94B76" w:rsidRPr="00562434" w:rsidRDefault="006211F9" w:rsidP="008561AB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Firm</w:t>
            </w:r>
            <w:proofErr w:type="spellEnd"/>
          </w:p>
        </w:tc>
        <w:tc>
          <w:tcPr>
            <w:tcW w:w="6797" w:type="dxa"/>
          </w:tcPr>
          <w:p w14:paraId="6117247B" w14:textId="1185E1D3" w:rsidR="00A94B76" w:rsidRPr="00562434" w:rsidRDefault="006211F9" w:rsidP="0084428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Starker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Patent A.S.</w:t>
            </w:r>
          </w:p>
        </w:tc>
      </w:tr>
      <w:tr w:rsidR="00D2088C" w:rsidRPr="00562434" w14:paraId="4604DF7D" w14:textId="77777777" w:rsidTr="009B2800">
        <w:tc>
          <w:tcPr>
            <w:tcW w:w="2263" w:type="dxa"/>
          </w:tcPr>
          <w:p w14:paraId="47380EFD" w14:textId="73714533" w:rsidR="00D2088C" w:rsidRPr="00562434" w:rsidRDefault="006211F9" w:rsidP="008561AB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Employee</w:t>
            </w:r>
            <w:proofErr w:type="spellEnd"/>
          </w:p>
        </w:tc>
        <w:tc>
          <w:tcPr>
            <w:tcW w:w="6797" w:type="dxa"/>
          </w:tcPr>
          <w:p w14:paraId="4CA3E13E" w14:textId="096AAEF1" w:rsidR="00D2088C" w:rsidRPr="00562434" w:rsidRDefault="006211F9" w:rsidP="008561A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2088C" w:rsidRPr="00562434" w14:paraId="4D897559" w14:textId="77777777" w:rsidTr="009B2800">
        <w:tc>
          <w:tcPr>
            <w:tcW w:w="2263" w:type="dxa"/>
          </w:tcPr>
          <w:p w14:paraId="43FEA1B1" w14:textId="09217318" w:rsidR="00D2088C" w:rsidRPr="00562434" w:rsidRDefault="006211F9" w:rsidP="00E6487C">
            <w:pPr>
              <w:jc w:val="both"/>
              <w:rPr>
                <w:rFonts w:cstheme="minorHAnsi"/>
                <w:b/>
              </w:rPr>
            </w:pPr>
            <w:proofErr w:type="spellStart"/>
            <w:r w:rsidRPr="006211F9">
              <w:rPr>
                <w:rFonts w:cstheme="minorHAnsi"/>
                <w:b/>
              </w:rPr>
              <w:t>Employee</w:t>
            </w:r>
            <w:proofErr w:type="spellEnd"/>
            <w:r w:rsidRPr="006211F9">
              <w:rPr>
                <w:rFonts w:cstheme="minorHAnsi"/>
                <w:b/>
              </w:rPr>
              <w:t xml:space="preserve"> </w:t>
            </w:r>
            <w:proofErr w:type="spellStart"/>
            <w:r w:rsidRPr="006211F9">
              <w:rPr>
                <w:rFonts w:cstheme="minorHAnsi"/>
                <w:b/>
              </w:rPr>
              <w:t>Relative</w:t>
            </w:r>
            <w:proofErr w:type="spellEnd"/>
          </w:p>
        </w:tc>
        <w:tc>
          <w:tcPr>
            <w:tcW w:w="6797" w:type="dxa"/>
          </w:tcPr>
          <w:p w14:paraId="1A8DD0A1" w14:textId="1B357195" w:rsidR="00D2088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Relatives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employees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B783D" w:rsidRPr="00562434" w14:paraId="25B2D678" w14:textId="77777777" w:rsidTr="009B2800">
        <w:tc>
          <w:tcPr>
            <w:tcW w:w="2263" w:type="dxa"/>
          </w:tcPr>
          <w:p w14:paraId="2D67AE66" w14:textId="0F9341C9" w:rsidR="003B783D" w:rsidRPr="00562434" w:rsidRDefault="006211F9" w:rsidP="008561AB">
            <w:pPr>
              <w:jc w:val="both"/>
              <w:rPr>
                <w:rFonts w:cstheme="minorHAnsi"/>
                <w:b/>
              </w:rPr>
            </w:pPr>
            <w:proofErr w:type="spellStart"/>
            <w:r w:rsidRPr="006211F9">
              <w:rPr>
                <w:rFonts w:cstheme="minorHAnsi"/>
                <w:b/>
              </w:rPr>
              <w:t>Customer</w:t>
            </w:r>
            <w:proofErr w:type="spellEnd"/>
            <w:r w:rsidRPr="006211F9">
              <w:rPr>
                <w:rFonts w:cstheme="minorHAnsi"/>
                <w:b/>
              </w:rPr>
              <w:t xml:space="preserve"> </w:t>
            </w:r>
            <w:proofErr w:type="spellStart"/>
            <w:r w:rsidRPr="006211F9">
              <w:rPr>
                <w:rFonts w:cstheme="minorHAnsi"/>
                <w:b/>
              </w:rPr>
              <w:t>Representative</w:t>
            </w:r>
            <w:proofErr w:type="spellEnd"/>
          </w:p>
        </w:tc>
        <w:tc>
          <w:tcPr>
            <w:tcW w:w="6797" w:type="dxa"/>
          </w:tcPr>
          <w:p w14:paraId="7D9A5B70" w14:textId="1694220F" w:rsidR="003B783D" w:rsidRPr="00562434" w:rsidRDefault="006211F9" w:rsidP="0084428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Authorized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who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benefit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2D979F34" w14:textId="77777777" w:rsidTr="009B2800">
        <w:tc>
          <w:tcPr>
            <w:tcW w:w="2263" w:type="dxa"/>
          </w:tcPr>
          <w:p w14:paraId="58DA79F5" w14:textId="24610656" w:rsidR="00E6487C" w:rsidRPr="00562434" w:rsidRDefault="006211F9" w:rsidP="00E6487C">
            <w:pPr>
              <w:jc w:val="both"/>
              <w:rPr>
                <w:rFonts w:cstheme="minorHAnsi"/>
                <w:b/>
              </w:rPr>
            </w:pPr>
            <w:proofErr w:type="spellStart"/>
            <w:r w:rsidRPr="006211F9">
              <w:rPr>
                <w:rFonts w:cstheme="minorHAnsi"/>
                <w:b/>
              </w:rPr>
              <w:t>Customer</w:t>
            </w:r>
            <w:proofErr w:type="spellEnd"/>
            <w:r w:rsidRPr="006211F9">
              <w:rPr>
                <w:rFonts w:cstheme="minorHAnsi"/>
                <w:b/>
              </w:rPr>
              <w:t xml:space="preserve"> </w:t>
            </w:r>
            <w:proofErr w:type="spellStart"/>
            <w:r w:rsidRPr="006211F9">
              <w:rPr>
                <w:rFonts w:cstheme="minorHAnsi"/>
                <w:b/>
              </w:rPr>
              <w:t>Employee</w:t>
            </w:r>
            <w:proofErr w:type="spellEnd"/>
          </w:p>
        </w:tc>
        <w:tc>
          <w:tcPr>
            <w:tcW w:w="6797" w:type="dxa"/>
          </w:tcPr>
          <w:p w14:paraId="508586F7" w14:textId="1727A10D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Real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employed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those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who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benefit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609D1A93" w14:textId="77777777" w:rsidTr="009B2800">
        <w:tc>
          <w:tcPr>
            <w:tcW w:w="2263" w:type="dxa"/>
          </w:tcPr>
          <w:p w14:paraId="2CC34FD4" w14:textId="7804A8DD" w:rsidR="00E6487C" w:rsidRPr="00562434" w:rsidRDefault="006211F9" w:rsidP="00E6487C">
            <w:pPr>
              <w:jc w:val="both"/>
              <w:rPr>
                <w:rFonts w:cstheme="minorHAnsi"/>
                <w:b/>
              </w:rPr>
            </w:pPr>
            <w:proofErr w:type="spellStart"/>
            <w:r w:rsidRPr="006211F9">
              <w:rPr>
                <w:rFonts w:cstheme="minorHAnsi"/>
                <w:b/>
              </w:rPr>
              <w:t>Supplier</w:t>
            </w:r>
            <w:proofErr w:type="spellEnd"/>
            <w:r w:rsidRPr="006211F9">
              <w:rPr>
                <w:rFonts w:cstheme="minorHAnsi"/>
                <w:b/>
              </w:rPr>
              <w:t xml:space="preserve"> </w:t>
            </w:r>
            <w:proofErr w:type="spellStart"/>
            <w:r w:rsidRPr="006211F9">
              <w:rPr>
                <w:rFonts w:cstheme="minorHAnsi"/>
                <w:b/>
              </w:rPr>
              <w:t>Representative</w:t>
            </w:r>
            <w:proofErr w:type="spellEnd"/>
          </w:p>
        </w:tc>
        <w:tc>
          <w:tcPr>
            <w:tcW w:w="6797" w:type="dxa"/>
          </w:tcPr>
          <w:p w14:paraId="5BDA4BDC" w14:textId="27386E4F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Authorized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companies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131CF1F9" w14:textId="77777777" w:rsidTr="009B2800">
        <w:tc>
          <w:tcPr>
            <w:tcW w:w="2263" w:type="dxa"/>
          </w:tcPr>
          <w:p w14:paraId="06116993" w14:textId="2C9643C0" w:rsidR="00E6487C" w:rsidRPr="00562434" w:rsidRDefault="006211F9" w:rsidP="00E6487C">
            <w:pPr>
              <w:jc w:val="both"/>
              <w:rPr>
                <w:rFonts w:cstheme="minorHAnsi"/>
                <w:b/>
              </w:rPr>
            </w:pPr>
            <w:proofErr w:type="spellStart"/>
            <w:r w:rsidRPr="006211F9">
              <w:rPr>
                <w:rFonts w:cstheme="minorHAnsi"/>
                <w:b/>
              </w:rPr>
              <w:t>Supplier</w:t>
            </w:r>
            <w:proofErr w:type="spellEnd"/>
            <w:r w:rsidRPr="006211F9">
              <w:rPr>
                <w:rFonts w:cstheme="minorHAnsi"/>
                <w:b/>
              </w:rPr>
              <w:t xml:space="preserve"> </w:t>
            </w:r>
            <w:proofErr w:type="spellStart"/>
            <w:r w:rsidRPr="006211F9">
              <w:rPr>
                <w:rFonts w:cstheme="minorHAnsi"/>
                <w:b/>
              </w:rPr>
              <w:t>Employee</w:t>
            </w:r>
            <w:proofErr w:type="spellEnd"/>
          </w:p>
        </w:tc>
        <w:tc>
          <w:tcPr>
            <w:tcW w:w="6797" w:type="dxa"/>
          </w:tcPr>
          <w:p w14:paraId="650BDCA7" w14:textId="45011809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companies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receive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service.</w:t>
            </w:r>
          </w:p>
        </w:tc>
      </w:tr>
      <w:tr w:rsidR="00E6487C" w:rsidRPr="00562434" w14:paraId="4DB56F86" w14:textId="77777777" w:rsidTr="009B2800">
        <w:tc>
          <w:tcPr>
            <w:tcW w:w="2263" w:type="dxa"/>
          </w:tcPr>
          <w:p w14:paraId="587BA83C" w14:textId="7848E01F" w:rsidR="00E6487C" w:rsidRPr="00562434" w:rsidRDefault="006211F9" w:rsidP="00E6487C">
            <w:pPr>
              <w:jc w:val="both"/>
              <w:rPr>
                <w:rFonts w:cstheme="minorHAnsi"/>
                <w:b/>
              </w:rPr>
            </w:pPr>
            <w:proofErr w:type="spellStart"/>
            <w:r w:rsidRPr="006211F9">
              <w:rPr>
                <w:rFonts w:cstheme="minorHAnsi"/>
                <w:b/>
              </w:rPr>
              <w:t>Visitor</w:t>
            </w:r>
            <w:proofErr w:type="spellEnd"/>
          </w:p>
        </w:tc>
        <w:tc>
          <w:tcPr>
            <w:tcW w:w="6797" w:type="dxa"/>
          </w:tcPr>
          <w:p w14:paraId="1AF1EA47" w14:textId="0EB36B24" w:rsidR="00E6487C" w:rsidRPr="00562434" w:rsidRDefault="006211F9" w:rsidP="00C16B7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Real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who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come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various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purposes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visit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websites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2BDDEE2C" w14:textId="77777777" w:rsidTr="009B2800">
        <w:tc>
          <w:tcPr>
            <w:tcW w:w="2263" w:type="dxa"/>
          </w:tcPr>
          <w:p w14:paraId="44843754" w14:textId="489A8AB8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Data</w:t>
            </w:r>
          </w:p>
        </w:tc>
        <w:tc>
          <w:tcPr>
            <w:tcW w:w="6797" w:type="dxa"/>
          </w:tcPr>
          <w:p w14:paraId="1F4B6E94" w14:textId="2A14F470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identified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identifiable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natural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42FCBDEF" w14:textId="77777777" w:rsidTr="009B2800">
        <w:tc>
          <w:tcPr>
            <w:tcW w:w="2263" w:type="dxa"/>
          </w:tcPr>
          <w:p w14:paraId="7C06CF9E" w14:textId="22D10118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Special </w:t>
            </w:r>
            <w:proofErr w:type="spellStart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>Qualified</w:t>
            </w:r>
            <w:proofErr w:type="spellEnd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Data</w:t>
            </w:r>
          </w:p>
        </w:tc>
        <w:tc>
          <w:tcPr>
            <w:tcW w:w="6797" w:type="dxa"/>
          </w:tcPr>
          <w:p w14:paraId="2C57E519" w14:textId="60FE81CD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Data on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race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ethnic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origin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political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opinion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philosophical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belief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religion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sect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beliefs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disguise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dress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membership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associations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foundations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unions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sexual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life,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criminal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convictions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security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measures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biometric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genetic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of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10AF6CD8" w14:textId="77777777" w:rsidTr="009B2800">
        <w:tc>
          <w:tcPr>
            <w:tcW w:w="2263" w:type="dxa"/>
          </w:tcPr>
          <w:p w14:paraId="750F4918" w14:textId="6A66C1B3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>Related</w:t>
            </w:r>
            <w:proofErr w:type="spellEnd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>person</w:t>
            </w:r>
            <w:proofErr w:type="spellEnd"/>
          </w:p>
        </w:tc>
        <w:tc>
          <w:tcPr>
            <w:tcW w:w="6797" w:type="dxa"/>
          </w:tcPr>
          <w:p w14:paraId="667424AA" w14:textId="583DCCFE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natural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whose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is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processed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2882B7C9" w14:textId="77777777" w:rsidTr="009B2800">
        <w:tc>
          <w:tcPr>
            <w:tcW w:w="2263" w:type="dxa"/>
          </w:tcPr>
          <w:p w14:paraId="34EF6134" w14:textId="74EFC34F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b/>
                <w:sz w:val="22"/>
                <w:szCs w:val="22"/>
              </w:rPr>
              <w:t>Policy</w:t>
            </w:r>
            <w:proofErr w:type="spellEnd"/>
          </w:p>
        </w:tc>
        <w:tc>
          <w:tcPr>
            <w:tcW w:w="6797" w:type="dxa"/>
          </w:tcPr>
          <w:p w14:paraId="5E70CD59" w14:textId="430AFAF1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Retention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Disposal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374A0100" w14:textId="77777777" w:rsidTr="009B2800">
        <w:tc>
          <w:tcPr>
            <w:tcW w:w="2263" w:type="dxa"/>
          </w:tcPr>
          <w:p w14:paraId="39D15570" w14:textId="5F1A2F21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Law</w:t>
            </w:r>
            <w:proofErr w:type="spellEnd"/>
          </w:p>
        </w:tc>
        <w:tc>
          <w:tcPr>
            <w:tcW w:w="6797" w:type="dxa"/>
          </w:tcPr>
          <w:p w14:paraId="2EC7851A" w14:textId="128E6254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Law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No. 6698.</w:t>
            </w:r>
          </w:p>
        </w:tc>
      </w:tr>
      <w:tr w:rsidR="00E6487C" w:rsidRPr="00562434" w14:paraId="4DCD5A05" w14:textId="77777777" w:rsidTr="009B2800">
        <w:tc>
          <w:tcPr>
            <w:tcW w:w="2263" w:type="dxa"/>
          </w:tcPr>
          <w:p w14:paraId="205BD97F" w14:textId="1E96FAAA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Processing</w:t>
            </w:r>
            <w:proofErr w:type="spellEnd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data</w:t>
            </w:r>
          </w:p>
        </w:tc>
        <w:tc>
          <w:tcPr>
            <w:tcW w:w="6797" w:type="dxa"/>
          </w:tcPr>
          <w:p w14:paraId="7EB3ABA8" w14:textId="67DC3E46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Obtaining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recording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storing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storing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changing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rearranging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disclosing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transferring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taking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making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classifying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preventing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in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whole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automatic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non-automatic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means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provided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it is 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recording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system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operations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performed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on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such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as.</w:t>
            </w:r>
          </w:p>
        </w:tc>
      </w:tr>
      <w:tr w:rsidR="00E6487C" w:rsidRPr="00562434" w14:paraId="3152A7F9" w14:textId="77777777" w:rsidTr="009B2800">
        <w:tc>
          <w:tcPr>
            <w:tcW w:w="2263" w:type="dxa"/>
          </w:tcPr>
          <w:p w14:paraId="5A0353BF" w14:textId="67C8BD2E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Processing</w:t>
            </w:r>
            <w:proofErr w:type="spellEnd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Inventory</w:t>
            </w:r>
          </w:p>
        </w:tc>
        <w:tc>
          <w:tcPr>
            <w:tcW w:w="6797" w:type="dxa"/>
          </w:tcPr>
          <w:p w14:paraId="4CB0AFBC" w14:textId="31282B83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processing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activities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carried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out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directorate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depending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its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business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processes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inventory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is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created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associating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processing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purposes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legal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category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transferred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recipient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explaining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maximum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storage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period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purposes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is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processed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transferred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foreign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countries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measures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taken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security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3D4C996F" w14:textId="77777777" w:rsidTr="009B2800">
        <w:tc>
          <w:tcPr>
            <w:tcW w:w="2263" w:type="dxa"/>
          </w:tcPr>
          <w:p w14:paraId="4B02CBC8" w14:textId="7C8DD2CB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Explicit</w:t>
            </w:r>
            <w:proofErr w:type="spellEnd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Consent</w:t>
            </w:r>
            <w:proofErr w:type="spellEnd"/>
          </w:p>
        </w:tc>
        <w:tc>
          <w:tcPr>
            <w:tcW w:w="6797" w:type="dxa"/>
          </w:tcPr>
          <w:p w14:paraId="455086B5" w14:textId="64338333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specific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issue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based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informed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expressed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free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3E8C0B3F" w14:textId="77777777" w:rsidTr="009B2800">
        <w:tc>
          <w:tcPr>
            <w:tcW w:w="2263" w:type="dxa"/>
          </w:tcPr>
          <w:p w14:paraId="3EA6FC55" w14:textId="5BDC839A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Anonymization</w:t>
            </w:r>
            <w:proofErr w:type="spellEnd"/>
          </w:p>
        </w:tc>
        <w:tc>
          <w:tcPr>
            <w:tcW w:w="6797" w:type="dxa"/>
          </w:tcPr>
          <w:p w14:paraId="272B2DE2" w14:textId="39F971AF" w:rsidR="00E6487C" w:rsidRPr="00562434" w:rsidRDefault="006211F9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Making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incapable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being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associated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identified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identifiable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natural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person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circumstances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even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matching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6211F9">
              <w:rPr>
                <w:rFonts w:asciiTheme="minorHAnsi" w:hAnsiTheme="minorHAnsi" w:cstheme="minorHAnsi"/>
                <w:sz w:val="22"/>
                <w:szCs w:val="22"/>
              </w:rPr>
              <w:t xml:space="preserve"> data.</w:t>
            </w:r>
          </w:p>
        </w:tc>
      </w:tr>
      <w:tr w:rsidR="00E6487C" w:rsidRPr="00562434" w14:paraId="425F2A69" w14:textId="77777777" w:rsidTr="009B2800">
        <w:tc>
          <w:tcPr>
            <w:tcW w:w="2263" w:type="dxa"/>
          </w:tcPr>
          <w:p w14:paraId="76375767" w14:textId="764F0AAD" w:rsidR="00E6487C" w:rsidRPr="00562434" w:rsidRDefault="006211F9" w:rsidP="00E6487C">
            <w:pPr>
              <w:jc w:val="both"/>
              <w:rPr>
                <w:rFonts w:cstheme="minorHAnsi"/>
              </w:rPr>
            </w:pPr>
            <w:r w:rsidRPr="006211F9">
              <w:rPr>
                <w:rFonts w:cstheme="minorHAnsi"/>
                <w:b/>
                <w:bCs/>
                <w:color w:val="000000"/>
              </w:rPr>
              <w:t xml:space="preserve">Electronic </w:t>
            </w:r>
            <w:proofErr w:type="spellStart"/>
            <w:r w:rsidRPr="006211F9">
              <w:rPr>
                <w:rFonts w:cstheme="minorHAnsi"/>
                <w:b/>
                <w:bCs/>
                <w:color w:val="000000"/>
              </w:rPr>
              <w:t>environment</w:t>
            </w:r>
            <w:proofErr w:type="spellEnd"/>
          </w:p>
        </w:tc>
        <w:tc>
          <w:tcPr>
            <w:tcW w:w="6797" w:type="dxa"/>
          </w:tcPr>
          <w:p w14:paraId="442108E6" w14:textId="5770D1BE" w:rsidR="00E6487C" w:rsidRPr="00562434" w:rsidRDefault="00DC7F9C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Environments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where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data can be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created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read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changed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written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electronic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devices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49A18B5B" w14:textId="77777777" w:rsidTr="009B2800">
        <w:tc>
          <w:tcPr>
            <w:tcW w:w="2263" w:type="dxa"/>
          </w:tcPr>
          <w:p w14:paraId="6450740A" w14:textId="5C093434" w:rsidR="00E6487C" w:rsidRPr="00562434" w:rsidRDefault="006211F9" w:rsidP="00E6487C">
            <w:pPr>
              <w:jc w:val="both"/>
              <w:rPr>
                <w:rFonts w:cstheme="minorHAnsi"/>
              </w:rPr>
            </w:pPr>
            <w:proofErr w:type="spellStart"/>
            <w:r w:rsidRPr="006211F9">
              <w:rPr>
                <w:rFonts w:cstheme="minorHAnsi"/>
                <w:b/>
                <w:bCs/>
                <w:color w:val="000000"/>
              </w:rPr>
              <w:t>Non</w:t>
            </w:r>
            <w:proofErr w:type="spellEnd"/>
            <w:r w:rsidRPr="006211F9">
              <w:rPr>
                <w:rFonts w:cstheme="minorHAnsi"/>
                <w:b/>
                <w:bCs/>
                <w:color w:val="000000"/>
              </w:rPr>
              <w:t>-Electronic Media</w:t>
            </w:r>
          </w:p>
        </w:tc>
        <w:tc>
          <w:tcPr>
            <w:tcW w:w="6797" w:type="dxa"/>
          </w:tcPr>
          <w:p w14:paraId="7D809A04" w14:textId="0A140EA9" w:rsidR="00E6487C" w:rsidRPr="00562434" w:rsidRDefault="00DC7F9C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written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printed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visual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except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electronic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media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environments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487C" w:rsidRPr="00562434" w14:paraId="2E30DD95" w14:textId="77777777" w:rsidTr="009B2800">
        <w:tc>
          <w:tcPr>
            <w:tcW w:w="2263" w:type="dxa"/>
          </w:tcPr>
          <w:p w14:paraId="2B077417" w14:textId="55C6D5FB" w:rsidR="00E6487C" w:rsidRPr="00562434" w:rsidRDefault="006211F9" w:rsidP="00E6487C">
            <w:pPr>
              <w:jc w:val="both"/>
              <w:rPr>
                <w:rFonts w:cstheme="minorHAnsi"/>
              </w:rPr>
            </w:pPr>
            <w:proofErr w:type="spellStart"/>
            <w:r w:rsidRPr="006211F9">
              <w:rPr>
                <w:rFonts w:cstheme="minorHAnsi"/>
                <w:b/>
                <w:bCs/>
                <w:color w:val="000000"/>
              </w:rPr>
              <w:t>Recording</w:t>
            </w:r>
            <w:proofErr w:type="spellEnd"/>
            <w:r w:rsidRPr="006211F9">
              <w:rPr>
                <w:rFonts w:cstheme="minorHAnsi"/>
                <w:b/>
                <w:bCs/>
                <w:color w:val="000000"/>
              </w:rPr>
              <w:t xml:space="preserve"> Media</w:t>
            </w:r>
          </w:p>
        </w:tc>
        <w:tc>
          <w:tcPr>
            <w:tcW w:w="6797" w:type="dxa"/>
          </w:tcPr>
          <w:p w14:paraId="57FD5EF6" w14:textId="519392C8" w:rsidR="00E6487C" w:rsidRPr="00562434" w:rsidRDefault="00DC7F9C" w:rsidP="00E6487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environment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where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data is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processed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fully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partially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automated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non-automatic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means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provided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it is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recording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system</w:t>
            </w:r>
            <w:proofErr w:type="spellEnd"/>
            <w:r w:rsidRPr="00DC7F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3B16B48" w14:textId="77777777" w:rsidR="00E46CF1" w:rsidRDefault="00E46CF1" w:rsidP="008561AB">
      <w:pPr>
        <w:jc w:val="both"/>
        <w:rPr>
          <w:rFonts w:cstheme="minorHAnsi"/>
        </w:rPr>
      </w:pPr>
    </w:p>
    <w:p w14:paraId="2BD878B4" w14:textId="5C8D3B51" w:rsidR="00CC6D1A" w:rsidRPr="00CC6D1A" w:rsidRDefault="00CC6D1A" w:rsidP="00CC6D1A">
      <w:pPr>
        <w:pStyle w:val="Balk1"/>
        <w:rPr>
          <w:rFonts w:asciiTheme="minorHAnsi" w:hAnsiTheme="minorHAnsi" w:cstheme="minorHAnsi"/>
          <w:sz w:val="22"/>
          <w:szCs w:val="22"/>
        </w:rPr>
      </w:pPr>
      <w:r w:rsidRPr="00CC6D1A">
        <w:rPr>
          <w:rFonts w:asciiTheme="minorHAnsi" w:hAnsiTheme="minorHAnsi" w:cstheme="minorHAnsi"/>
          <w:sz w:val="22"/>
          <w:szCs w:val="22"/>
        </w:rPr>
        <w:t>GENERAL PRINCIPLES REGARDING THE PROCESSING OF PERSONAL DATA</w:t>
      </w:r>
    </w:p>
    <w:p w14:paraId="1D72C4E9" w14:textId="77777777" w:rsidR="00CC6D1A" w:rsidRPr="00CC6D1A" w:rsidRDefault="00CC6D1A" w:rsidP="00CC6D1A">
      <w:pPr>
        <w:jc w:val="both"/>
        <w:rPr>
          <w:rFonts w:cstheme="minorHAnsi"/>
        </w:rPr>
      </w:pPr>
      <w:r w:rsidRPr="00CC6D1A">
        <w:rPr>
          <w:rFonts w:cstheme="minorHAnsi"/>
        </w:rPr>
        <w:t xml:space="preserve">As </w:t>
      </w:r>
      <w:proofErr w:type="spellStart"/>
      <w:r w:rsidRPr="00CC6D1A">
        <w:rPr>
          <w:rFonts w:cstheme="minorHAnsi"/>
        </w:rPr>
        <w:t>stated</w:t>
      </w:r>
      <w:proofErr w:type="spellEnd"/>
      <w:r w:rsidRPr="00CC6D1A">
        <w:rPr>
          <w:rFonts w:cstheme="minorHAnsi"/>
        </w:rPr>
        <w:t xml:space="preserve"> in </w:t>
      </w:r>
      <w:proofErr w:type="spellStart"/>
      <w:r w:rsidRPr="00CC6D1A">
        <w:rPr>
          <w:rFonts w:cstheme="minorHAnsi"/>
        </w:rPr>
        <w:t>Article</w:t>
      </w:r>
      <w:proofErr w:type="spellEnd"/>
      <w:r w:rsidRPr="00CC6D1A">
        <w:rPr>
          <w:rFonts w:cstheme="minorHAnsi"/>
        </w:rPr>
        <w:t xml:space="preserve"> 3 of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Law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may</w:t>
      </w:r>
      <w:proofErr w:type="spellEnd"/>
      <w:r w:rsidRPr="00CC6D1A">
        <w:rPr>
          <w:rFonts w:cstheme="minorHAnsi"/>
        </w:rPr>
        <w:t xml:space="preserve"> be </w:t>
      </w:r>
      <w:proofErr w:type="spellStart"/>
      <w:r w:rsidRPr="00CC6D1A">
        <w:rPr>
          <w:rFonts w:cstheme="minorHAnsi"/>
        </w:rPr>
        <w:t>obtained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recorded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stored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preserved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modified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rearranged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disclosed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transferred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taken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over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fully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partially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automatically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non-automatically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provided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that</w:t>
      </w:r>
      <w:proofErr w:type="spellEnd"/>
      <w:r w:rsidRPr="00CC6D1A">
        <w:rPr>
          <w:rFonts w:cstheme="minorHAnsi"/>
        </w:rPr>
        <w:t xml:space="preserve"> it is a </w:t>
      </w:r>
      <w:proofErr w:type="spellStart"/>
      <w:r w:rsidRPr="00CC6D1A">
        <w:rPr>
          <w:rFonts w:cstheme="minorHAnsi"/>
        </w:rPr>
        <w:t>part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any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recording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system</w:t>
      </w:r>
      <w:proofErr w:type="spellEnd"/>
      <w:r w:rsidRPr="00CC6D1A">
        <w:rPr>
          <w:rFonts w:cstheme="minorHAnsi"/>
        </w:rPr>
        <w:t xml:space="preserve">. </w:t>
      </w:r>
      <w:proofErr w:type="spellStart"/>
      <w:r w:rsidRPr="00CC6D1A">
        <w:rPr>
          <w:rFonts w:cstheme="minorHAnsi"/>
        </w:rPr>
        <w:t>All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kinds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operations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carried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out</w:t>
      </w:r>
      <w:proofErr w:type="spellEnd"/>
      <w:r w:rsidRPr="00CC6D1A">
        <w:rPr>
          <w:rFonts w:cstheme="minorHAnsi"/>
        </w:rPr>
        <w:t xml:space="preserve"> on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data, </w:t>
      </w:r>
      <w:proofErr w:type="spellStart"/>
      <w:r w:rsidRPr="00CC6D1A">
        <w:rPr>
          <w:rFonts w:cstheme="minorHAnsi"/>
        </w:rPr>
        <w:t>such</w:t>
      </w:r>
      <w:proofErr w:type="spellEnd"/>
      <w:r w:rsidRPr="00CC6D1A">
        <w:rPr>
          <w:rFonts w:cstheme="minorHAnsi"/>
        </w:rPr>
        <w:t xml:space="preserve"> as </w:t>
      </w:r>
      <w:proofErr w:type="spellStart"/>
      <w:r w:rsidRPr="00CC6D1A">
        <w:rPr>
          <w:rFonts w:cstheme="minorHAnsi"/>
        </w:rPr>
        <w:t>making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classifying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preventing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its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use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are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within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scope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processing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data.</w:t>
      </w:r>
    </w:p>
    <w:p w14:paraId="33B12819" w14:textId="56F8D770" w:rsidR="00CC6D1A" w:rsidRPr="00562434" w:rsidRDefault="00CC6D1A" w:rsidP="00CC6D1A">
      <w:pPr>
        <w:jc w:val="both"/>
        <w:rPr>
          <w:rFonts w:cstheme="minorHAnsi"/>
        </w:rPr>
      </w:pPr>
      <w:proofErr w:type="spellStart"/>
      <w:r w:rsidRPr="00CC6D1A">
        <w:rPr>
          <w:rFonts w:cstheme="minorHAnsi"/>
        </w:rPr>
        <w:t>Our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company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complies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with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following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principles</w:t>
      </w:r>
      <w:proofErr w:type="spellEnd"/>
      <w:r w:rsidRPr="00CC6D1A">
        <w:rPr>
          <w:rFonts w:cstheme="minorHAnsi"/>
        </w:rPr>
        <w:t xml:space="preserve"> in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processing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data:</w:t>
      </w:r>
    </w:p>
    <w:p w14:paraId="6B38FF7B" w14:textId="38C41241" w:rsidR="00CC6D1A" w:rsidRPr="00CC6D1A" w:rsidRDefault="00CC6D1A" w:rsidP="00CC6D1A">
      <w:pPr>
        <w:pStyle w:val="ListeParagraf"/>
        <w:numPr>
          <w:ilvl w:val="0"/>
          <w:numId w:val="18"/>
        </w:numPr>
        <w:jc w:val="both"/>
        <w:rPr>
          <w:rFonts w:cstheme="minorHAnsi"/>
          <w:b/>
        </w:rPr>
      </w:pPr>
      <w:proofErr w:type="spellStart"/>
      <w:r w:rsidRPr="00CC6D1A">
        <w:rPr>
          <w:rFonts w:cstheme="minorHAnsi"/>
          <w:b/>
        </w:rPr>
        <w:t>Complying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with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the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law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and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the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rules</w:t>
      </w:r>
      <w:proofErr w:type="spellEnd"/>
      <w:r w:rsidRPr="00CC6D1A">
        <w:rPr>
          <w:rFonts w:cstheme="minorHAnsi"/>
          <w:b/>
        </w:rPr>
        <w:t xml:space="preserve"> of </w:t>
      </w:r>
      <w:proofErr w:type="spellStart"/>
      <w:r w:rsidRPr="00CC6D1A">
        <w:rPr>
          <w:rFonts w:cstheme="minorHAnsi"/>
          <w:b/>
        </w:rPr>
        <w:t>honesty</w:t>
      </w:r>
      <w:proofErr w:type="spellEnd"/>
    </w:p>
    <w:p w14:paraId="6AF004D9" w14:textId="77777777" w:rsidR="00CC6D1A" w:rsidRPr="00CC6D1A" w:rsidRDefault="00CC6D1A" w:rsidP="00CC6D1A">
      <w:pPr>
        <w:pStyle w:val="ListeParagraf"/>
        <w:jc w:val="both"/>
        <w:rPr>
          <w:rFonts w:cstheme="minorHAnsi"/>
          <w:b/>
        </w:rPr>
      </w:pPr>
      <w:proofErr w:type="spellStart"/>
      <w:r w:rsidRPr="00CC6D1A">
        <w:rPr>
          <w:rFonts w:cstheme="minorHAnsi"/>
        </w:rPr>
        <w:t>Our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company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carries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out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its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processing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activities</w:t>
      </w:r>
      <w:proofErr w:type="spellEnd"/>
      <w:r w:rsidRPr="00CC6D1A">
        <w:rPr>
          <w:rFonts w:cstheme="minorHAnsi"/>
        </w:rPr>
        <w:t xml:space="preserve"> in </w:t>
      </w:r>
      <w:proofErr w:type="spellStart"/>
      <w:r w:rsidRPr="00CC6D1A">
        <w:rPr>
          <w:rFonts w:cstheme="minorHAnsi"/>
        </w:rPr>
        <w:t>accordance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with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Law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relevant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legislation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rules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honesty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protects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rights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real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persons</w:t>
      </w:r>
      <w:proofErr w:type="spellEnd"/>
      <w:r w:rsidRPr="00CC6D1A">
        <w:rPr>
          <w:rFonts w:cstheme="minorHAnsi"/>
        </w:rPr>
        <w:t xml:space="preserve">.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principles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proportionality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necessity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are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taken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into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account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when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processing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data.</w:t>
      </w:r>
    </w:p>
    <w:p w14:paraId="60A8AC6E" w14:textId="77777777" w:rsidR="00CC6D1A" w:rsidRPr="00CC6D1A" w:rsidRDefault="00CC6D1A" w:rsidP="00CC6D1A">
      <w:pPr>
        <w:pStyle w:val="ListeParagraf"/>
        <w:jc w:val="both"/>
        <w:rPr>
          <w:rFonts w:cstheme="minorHAnsi"/>
          <w:b/>
        </w:rPr>
      </w:pPr>
    </w:p>
    <w:p w14:paraId="47040E5E" w14:textId="66DBC468" w:rsidR="00534C16" w:rsidRPr="00C16B7B" w:rsidRDefault="00CC6D1A" w:rsidP="008561AB">
      <w:pPr>
        <w:pStyle w:val="ListeParagraf"/>
        <w:numPr>
          <w:ilvl w:val="0"/>
          <w:numId w:val="18"/>
        </w:numPr>
        <w:jc w:val="both"/>
        <w:rPr>
          <w:rFonts w:cstheme="minorHAnsi"/>
          <w:b/>
        </w:rPr>
      </w:pPr>
      <w:proofErr w:type="spellStart"/>
      <w:r w:rsidRPr="00CC6D1A">
        <w:rPr>
          <w:rFonts w:cstheme="minorHAnsi"/>
          <w:b/>
        </w:rPr>
        <w:t>Being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accurate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and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up-to-date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when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needed</w:t>
      </w:r>
      <w:proofErr w:type="spellEnd"/>
    </w:p>
    <w:p w14:paraId="01A817D3" w14:textId="2FC974A5" w:rsidR="00534C16" w:rsidRDefault="00CC6D1A" w:rsidP="008561AB">
      <w:pPr>
        <w:ind w:left="708"/>
        <w:jc w:val="both"/>
        <w:rPr>
          <w:rFonts w:cstheme="minorHAnsi"/>
        </w:rPr>
      </w:pPr>
      <w:proofErr w:type="spellStart"/>
      <w:r w:rsidRPr="00CC6D1A">
        <w:rPr>
          <w:rFonts w:cstheme="minorHAnsi"/>
        </w:rPr>
        <w:t>All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kinds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administrative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technical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measures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are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taken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to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ensure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accuracy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up-to-dateness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data.</w:t>
      </w:r>
    </w:p>
    <w:p w14:paraId="28A6ADCE" w14:textId="22E9B96E" w:rsidR="00534C16" w:rsidRPr="00C16B7B" w:rsidRDefault="00CC6D1A" w:rsidP="008561AB">
      <w:pPr>
        <w:pStyle w:val="ListeParagraf"/>
        <w:numPr>
          <w:ilvl w:val="0"/>
          <w:numId w:val="18"/>
        </w:numPr>
        <w:jc w:val="both"/>
        <w:rPr>
          <w:rFonts w:cstheme="minorHAnsi"/>
          <w:b/>
        </w:rPr>
      </w:pPr>
      <w:proofErr w:type="spellStart"/>
      <w:r w:rsidRPr="00CC6D1A">
        <w:rPr>
          <w:rFonts w:cstheme="minorHAnsi"/>
          <w:b/>
        </w:rPr>
        <w:t>Processing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for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specific</w:t>
      </w:r>
      <w:proofErr w:type="spellEnd"/>
      <w:r w:rsidRPr="00CC6D1A">
        <w:rPr>
          <w:rFonts w:cstheme="minorHAnsi"/>
          <w:b/>
        </w:rPr>
        <w:t xml:space="preserve">, </w:t>
      </w:r>
      <w:proofErr w:type="spellStart"/>
      <w:r w:rsidRPr="00CC6D1A">
        <w:rPr>
          <w:rFonts w:cstheme="minorHAnsi"/>
          <w:b/>
        </w:rPr>
        <w:t>clear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and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legitimate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purposes</w:t>
      </w:r>
      <w:proofErr w:type="spellEnd"/>
    </w:p>
    <w:p w14:paraId="1D667B80" w14:textId="33EBE087" w:rsidR="00BD3818" w:rsidRPr="00562434" w:rsidRDefault="00CC6D1A" w:rsidP="008561AB">
      <w:pPr>
        <w:ind w:left="708"/>
        <w:jc w:val="both"/>
        <w:rPr>
          <w:rFonts w:cstheme="minorHAnsi"/>
        </w:rPr>
      </w:pPr>
      <w:proofErr w:type="spellStart"/>
      <w:r w:rsidRPr="00CC6D1A">
        <w:rPr>
          <w:rFonts w:cstheme="minorHAnsi"/>
        </w:rPr>
        <w:lastRenderedPageBreak/>
        <w:t>Personal</w:t>
      </w:r>
      <w:proofErr w:type="spellEnd"/>
      <w:r w:rsidRPr="00CC6D1A">
        <w:rPr>
          <w:rFonts w:cstheme="minorHAnsi"/>
        </w:rPr>
        <w:t xml:space="preserve"> data is </w:t>
      </w:r>
      <w:proofErr w:type="spellStart"/>
      <w:r w:rsidRPr="00CC6D1A">
        <w:rPr>
          <w:rFonts w:cstheme="minorHAnsi"/>
        </w:rPr>
        <w:t>processed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for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clear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specific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legitimate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purposes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for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purpose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determined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before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processing</w:t>
      </w:r>
      <w:proofErr w:type="spellEnd"/>
      <w:r w:rsidRPr="00CC6D1A">
        <w:rPr>
          <w:rFonts w:cstheme="minorHAnsi"/>
        </w:rPr>
        <w:t xml:space="preserve">. </w:t>
      </w:r>
      <w:proofErr w:type="spellStart"/>
      <w:r w:rsidRPr="00CC6D1A">
        <w:rPr>
          <w:rFonts w:cstheme="minorHAnsi"/>
        </w:rPr>
        <w:t>Any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unnecessary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that</w:t>
      </w:r>
      <w:proofErr w:type="spellEnd"/>
      <w:r w:rsidRPr="00CC6D1A">
        <w:rPr>
          <w:rFonts w:cstheme="minorHAnsi"/>
        </w:rPr>
        <w:t xml:space="preserve"> is not </w:t>
      </w:r>
      <w:proofErr w:type="spellStart"/>
      <w:r w:rsidRPr="00CC6D1A">
        <w:rPr>
          <w:rFonts w:cstheme="minorHAnsi"/>
        </w:rPr>
        <w:t>suitable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for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its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purpose</w:t>
      </w:r>
      <w:proofErr w:type="spellEnd"/>
      <w:r w:rsidRPr="00CC6D1A">
        <w:rPr>
          <w:rFonts w:cstheme="minorHAnsi"/>
        </w:rPr>
        <w:t xml:space="preserve"> is </w:t>
      </w:r>
      <w:proofErr w:type="spellStart"/>
      <w:r w:rsidRPr="00CC6D1A">
        <w:rPr>
          <w:rFonts w:cstheme="minorHAnsi"/>
        </w:rPr>
        <w:t>avoided</w:t>
      </w:r>
      <w:proofErr w:type="spellEnd"/>
      <w:r w:rsidRPr="00CC6D1A">
        <w:rPr>
          <w:rFonts w:cstheme="minorHAnsi"/>
        </w:rPr>
        <w:t>.</w:t>
      </w:r>
    </w:p>
    <w:p w14:paraId="7F9C9D4C" w14:textId="75B792B2" w:rsidR="00534C16" w:rsidRPr="00C16B7B" w:rsidRDefault="00CC6D1A" w:rsidP="008561AB">
      <w:pPr>
        <w:pStyle w:val="ListeParagraf"/>
        <w:numPr>
          <w:ilvl w:val="0"/>
          <w:numId w:val="18"/>
        </w:numPr>
        <w:jc w:val="both"/>
        <w:rPr>
          <w:rFonts w:cstheme="minorHAnsi"/>
          <w:b/>
        </w:rPr>
      </w:pPr>
      <w:r w:rsidRPr="00CC6D1A">
        <w:rPr>
          <w:rFonts w:cstheme="minorHAnsi"/>
          <w:b/>
        </w:rPr>
        <w:t xml:space="preserve">Be </w:t>
      </w:r>
      <w:proofErr w:type="spellStart"/>
      <w:r w:rsidRPr="00CC6D1A">
        <w:rPr>
          <w:rFonts w:cstheme="minorHAnsi"/>
          <w:b/>
        </w:rPr>
        <w:t>relevant</w:t>
      </w:r>
      <w:proofErr w:type="spellEnd"/>
      <w:r w:rsidRPr="00CC6D1A">
        <w:rPr>
          <w:rFonts w:cstheme="minorHAnsi"/>
          <w:b/>
        </w:rPr>
        <w:t xml:space="preserve">, </w:t>
      </w:r>
      <w:proofErr w:type="spellStart"/>
      <w:r w:rsidRPr="00CC6D1A">
        <w:rPr>
          <w:rFonts w:cstheme="minorHAnsi"/>
          <w:b/>
        </w:rPr>
        <w:t>limited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and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proportionate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to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the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purpose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for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which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they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are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processed</w:t>
      </w:r>
      <w:proofErr w:type="spellEnd"/>
    </w:p>
    <w:p w14:paraId="364B7338" w14:textId="0F50CF74" w:rsidR="00CF42E0" w:rsidRDefault="00CC6D1A" w:rsidP="008561AB">
      <w:pPr>
        <w:ind w:left="708"/>
        <w:jc w:val="both"/>
        <w:rPr>
          <w:rFonts w:cstheme="minorHAnsi"/>
        </w:rPr>
      </w:pPr>
      <w:proofErr w:type="spellStart"/>
      <w:r w:rsidRPr="00CC6D1A">
        <w:rPr>
          <w:rFonts w:cstheme="minorHAnsi"/>
        </w:rPr>
        <w:t>Our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company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processes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only</w:t>
      </w:r>
      <w:proofErr w:type="spellEnd"/>
      <w:r w:rsidRPr="00CC6D1A">
        <w:rPr>
          <w:rFonts w:cstheme="minorHAnsi"/>
        </w:rPr>
        <w:t xml:space="preserve"> as </w:t>
      </w:r>
      <w:proofErr w:type="spellStart"/>
      <w:r w:rsidRPr="00CC6D1A">
        <w:rPr>
          <w:rFonts w:cstheme="minorHAnsi"/>
        </w:rPr>
        <w:t>much</w:t>
      </w:r>
      <w:proofErr w:type="spellEnd"/>
      <w:r w:rsidRPr="00CC6D1A">
        <w:rPr>
          <w:rFonts w:cstheme="minorHAnsi"/>
        </w:rPr>
        <w:t xml:space="preserve"> data as </w:t>
      </w:r>
      <w:proofErr w:type="spellStart"/>
      <w:r w:rsidRPr="00CC6D1A">
        <w:rPr>
          <w:rFonts w:cstheme="minorHAnsi"/>
        </w:rPr>
        <w:t>necessary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for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purpose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carrying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out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its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activities</w:t>
      </w:r>
      <w:proofErr w:type="spellEnd"/>
      <w:r w:rsidRPr="00CC6D1A">
        <w:rPr>
          <w:rFonts w:cstheme="minorHAnsi"/>
        </w:rPr>
        <w:t xml:space="preserve">. </w:t>
      </w:r>
      <w:proofErr w:type="spellStart"/>
      <w:r w:rsidRPr="00CC6D1A">
        <w:rPr>
          <w:rFonts w:cstheme="minorHAnsi"/>
        </w:rPr>
        <w:t>It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does</w:t>
      </w:r>
      <w:proofErr w:type="spellEnd"/>
      <w:r w:rsidRPr="00CC6D1A">
        <w:rPr>
          <w:rFonts w:cstheme="minorHAnsi"/>
        </w:rPr>
        <w:t xml:space="preserve"> not </w:t>
      </w:r>
      <w:proofErr w:type="spellStart"/>
      <w:r w:rsidRPr="00CC6D1A">
        <w:rPr>
          <w:rFonts w:cstheme="minorHAnsi"/>
        </w:rPr>
        <w:t>process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that</w:t>
      </w:r>
      <w:proofErr w:type="spellEnd"/>
      <w:r w:rsidRPr="00CC6D1A">
        <w:rPr>
          <w:rFonts w:cstheme="minorHAnsi"/>
        </w:rPr>
        <w:t xml:space="preserve"> is not </w:t>
      </w:r>
      <w:proofErr w:type="spellStart"/>
      <w:r w:rsidRPr="00CC6D1A">
        <w:rPr>
          <w:rFonts w:cstheme="minorHAnsi"/>
        </w:rPr>
        <w:t>needed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for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later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use</w:t>
      </w:r>
      <w:proofErr w:type="spellEnd"/>
      <w:r w:rsidRPr="00CC6D1A">
        <w:rPr>
          <w:rFonts w:cstheme="minorHAnsi"/>
        </w:rPr>
        <w:t>.</w:t>
      </w:r>
    </w:p>
    <w:p w14:paraId="078FFE4B" w14:textId="5C547FE1" w:rsidR="00534C16" w:rsidRPr="00C16B7B" w:rsidRDefault="00CC6D1A" w:rsidP="008561AB">
      <w:pPr>
        <w:pStyle w:val="ListeParagraf"/>
        <w:numPr>
          <w:ilvl w:val="0"/>
          <w:numId w:val="18"/>
        </w:numPr>
        <w:jc w:val="both"/>
        <w:rPr>
          <w:rFonts w:cstheme="minorHAnsi"/>
          <w:b/>
        </w:rPr>
      </w:pPr>
      <w:proofErr w:type="spellStart"/>
      <w:r w:rsidRPr="00CC6D1A">
        <w:rPr>
          <w:rFonts w:cstheme="minorHAnsi"/>
          <w:b/>
        </w:rPr>
        <w:t>To</w:t>
      </w:r>
      <w:proofErr w:type="spellEnd"/>
      <w:r w:rsidRPr="00CC6D1A">
        <w:rPr>
          <w:rFonts w:cstheme="minorHAnsi"/>
          <w:b/>
        </w:rPr>
        <w:t xml:space="preserve"> be </w:t>
      </w:r>
      <w:proofErr w:type="spellStart"/>
      <w:r w:rsidRPr="00CC6D1A">
        <w:rPr>
          <w:rFonts w:cstheme="minorHAnsi"/>
          <w:b/>
        </w:rPr>
        <w:t>stored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for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the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period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stipulated</w:t>
      </w:r>
      <w:proofErr w:type="spellEnd"/>
      <w:r w:rsidRPr="00CC6D1A">
        <w:rPr>
          <w:rFonts w:cstheme="minorHAnsi"/>
          <w:b/>
        </w:rPr>
        <w:t xml:space="preserve"> in </w:t>
      </w:r>
      <w:proofErr w:type="spellStart"/>
      <w:r w:rsidRPr="00CC6D1A">
        <w:rPr>
          <w:rFonts w:cstheme="minorHAnsi"/>
          <w:b/>
        </w:rPr>
        <w:t>the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relevant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legislation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or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necessary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for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the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purpose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for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which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they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are</w:t>
      </w:r>
      <w:proofErr w:type="spellEnd"/>
      <w:r w:rsidRPr="00CC6D1A">
        <w:rPr>
          <w:rFonts w:cstheme="minorHAnsi"/>
          <w:b/>
        </w:rPr>
        <w:t xml:space="preserve"> </w:t>
      </w:r>
      <w:proofErr w:type="spellStart"/>
      <w:r w:rsidRPr="00CC6D1A">
        <w:rPr>
          <w:rFonts w:cstheme="minorHAnsi"/>
          <w:b/>
        </w:rPr>
        <w:t>processed</w:t>
      </w:r>
      <w:proofErr w:type="spellEnd"/>
      <w:r w:rsidRPr="00CC6D1A">
        <w:rPr>
          <w:rFonts w:cstheme="minorHAnsi"/>
          <w:b/>
        </w:rPr>
        <w:t>.</w:t>
      </w:r>
    </w:p>
    <w:p w14:paraId="3A1B39A5" w14:textId="2C86D08B" w:rsidR="00534C16" w:rsidRDefault="00CC6D1A" w:rsidP="008561AB">
      <w:pPr>
        <w:ind w:left="708"/>
        <w:jc w:val="both"/>
        <w:rPr>
          <w:rFonts w:cstheme="minorHAnsi"/>
        </w:rPr>
      </w:pPr>
      <w:proofErr w:type="spellStart"/>
      <w:r w:rsidRPr="00CC6D1A">
        <w:rPr>
          <w:rFonts w:cstheme="minorHAnsi"/>
        </w:rPr>
        <w:t>Our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company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retains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for</w:t>
      </w:r>
      <w:proofErr w:type="spellEnd"/>
      <w:r w:rsidRPr="00CC6D1A">
        <w:rPr>
          <w:rFonts w:cstheme="minorHAnsi"/>
        </w:rPr>
        <w:t xml:space="preserve"> a </w:t>
      </w:r>
      <w:proofErr w:type="spellStart"/>
      <w:r w:rsidRPr="00CC6D1A">
        <w:rPr>
          <w:rFonts w:cstheme="minorHAnsi"/>
        </w:rPr>
        <w:t>limited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period</w:t>
      </w:r>
      <w:proofErr w:type="spellEnd"/>
      <w:r w:rsidRPr="00CC6D1A">
        <w:rPr>
          <w:rFonts w:cstheme="minorHAnsi"/>
        </w:rPr>
        <w:t xml:space="preserve"> of time </w:t>
      </w:r>
      <w:proofErr w:type="spellStart"/>
      <w:r w:rsidRPr="00CC6D1A">
        <w:rPr>
          <w:rFonts w:cstheme="minorHAnsi"/>
        </w:rPr>
        <w:t>stipulated</w:t>
      </w:r>
      <w:proofErr w:type="spellEnd"/>
      <w:r w:rsidRPr="00CC6D1A">
        <w:rPr>
          <w:rFonts w:cstheme="minorHAnsi"/>
        </w:rPr>
        <w:t xml:space="preserve"> in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Law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relevant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legislation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required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for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purposes</w:t>
      </w:r>
      <w:proofErr w:type="spellEnd"/>
      <w:r w:rsidRPr="00CC6D1A">
        <w:rPr>
          <w:rFonts w:cstheme="minorHAnsi"/>
        </w:rPr>
        <w:t xml:space="preserve"> of data </w:t>
      </w:r>
      <w:proofErr w:type="spellStart"/>
      <w:r w:rsidRPr="00CC6D1A">
        <w:rPr>
          <w:rFonts w:cstheme="minorHAnsi"/>
        </w:rPr>
        <w:t>processing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activity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destroys</w:t>
      </w:r>
      <w:proofErr w:type="spellEnd"/>
      <w:r w:rsidRPr="00CC6D1A">
        <w:rPr>
          <w:rFonts w:cstheme="minorHAnsi"/>
        </w:rPr>
        <w:t xml:space="preserve"> it </w:t>
      </w:r>
      <w:proofErr w:type="spellStart"/>
      <w:r w:rsidRPr="00CC6D1A">
        <w:rPr>
          <w:rFonts w:cstheme="minorHAnsi"/>
        </w:rPr>
        <w:t>by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deletion</w:t>
      </w:r>
      <w:proofErr w:type="spellEnd"/>
      <w:r w:rsidRPr="00CC6D1A">
        <w:rPr>
          <w:rFonts w:cstheme="minorHAnsi"/>
        </w:rPr>
        <w:t xml:space="preserve">, </w:t>
      </w:r>
      <w:proofErr w:type="spellStart"/>
      <w:r w:rsidRPr="00CC6D1A">
        <w:rPr>
          <w:rFonts w:cstheme="minorHAnsi"/>
        </w:rPr>
        <w:t>destruction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anonymization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methods</w:t>
      </w:r>
      <w:proofErr w:type="spellEnd"/>
      <w:r w:rsidRPr="00CC6D1A">
        <w:rPr>
          <w:rFonts w:cstheme="minorHAnsi"/>
        </w:rPr>
        <w:t xml:space="preserve"> in </w:t>
      </w:r>
      <w:proofErr w:type="spellStart"/>
      <w:r w:rsidRPr="00CC6D1A">
        <w:rPr>
          <w:rFonts w:cstheme="minorHAnsi"/>
        </w:rPr>
        <w:t>case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period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expires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reason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requiring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processing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disappears</w:t>
      </w:r>
      <w:proofErr w:type="spellEnd"/>
      <w:r w:rsidRPr="00CC6D1A">
        <w:rPr>
          <w:rFonts w:cstheme="minorHAnsi"/>
        </w:rPr>
        <w:t>.</w:t>
      </w:r>
    </w:p>
    <w:p w14:paraId="417F43D6" w14:textId="158CE4E1" w:rsidR="009C671F" w:rsidRPr="00562434" w:rsidRDefault="00CC6D1A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CC6D1A">
        <w:rPr>
          <w:rFonts w:asciiTheme="minorHAnsi" w:hAnsiTheme="minorHAnsi" w:cstheme="minorHAnsi"/>
          <w:sz w:val="22"/>
          <w:szCs w:val="22"/>
        </w:rPr>
        <w:t>PROCESSING PERSONAL DATA</w:t>
      </w:r>
    </w:p>
    <w:p w14:paraId="4439B3BA" w14:textId="77777777" w:rsidR="00CC6D1A" w:rsidRPr="00CC6D1A" w:rsidRDefault="00CC6D1A" w:rsidP="00CC6D1A">
      <w:pPr>
        <w:jc w:val="both"/>
        <w:rPr>
          <w:rFonts w:cstheme="minorHAnsi"/>
        </w:rPr>
      </w:pPr>
      <w:proofErr w:type="spellStart"/>
      <w:r w:rsidRPr="00CC6D1A">
        <w:rPr>
          <w:rFonts w:cstheme="minorHAnsi"/>
        </w:rPr>
        <w:t>Our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company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carries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out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its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processing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special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categories</w:t>
      </w:r>
      <w:proofErr w:type="spellEnd"/>
      <w:r w:rsidRPr="00CC6D1A">
        <w:rPr>
          <w:rFonts w:cstheme="minorHAnsi"/>
        </w:rPr>
        <w:t xml:space="preserve"> of </w:t>
      </w: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 in </w:t>
      </w:r>
      <w:proofErr w:type="spellStart"/>
      <w:r w:rsidRPr="00CC6D1A">
        <w:rPr>
          <w:rFonts w:cstheme="minorHAnsi"/>
        </w:rPr>
        <w:t>accordance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with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processing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conditions</w:t>
      </w:r>
      <w:proofErr w:type="spellEnd"/>
      <w:r w:rsidRPr="00CC6D1A">
        <w:rPr>
          <w:rFonts w:cstheme="minorHAnsi"/>
        </w:rPr>
        <w:t xml:space="preserve"> set </w:t>
      </w:r>
      <w:proofErr w:type="spellStart"/>
      <w:r w:rsidRPr="00CC6D1A">
        <w:rPr>
          <w:rFonts w:cstheme="minorHAnsi"/>
        </w:rPr>
        <w:t>out</w:t>
      </w:r>
      <w:proofErr w:type="spellEnd"/>
      <w:r w:rsidRPr="00CC6D1A">
        <w:rPr>
          <w:rFonts w:cstheme="minorHAnsi"/>
        </w:rPr>
        <w:t xml:space="preserve"> in </w:t>
      </w:r>
      <w:proofErr w:type="spellStart"/>
      <w:r w:rsidRPr="00CC6D1A">
        <w:rPr>
          <w:rFonts w:cstheme="minorHAnsi"/>
        </w:rPr>
        <w:t>Articles</w:t>
      </w:r>
      <w:proofErr w:type="spellEnd"/>
      <w:r w:rsidRPr="00CC6D1A">
        <w:rPr>
          <w:rFonts w:cstheme="minorHAnsi"/>
        </w:rPr>
        <w:t xml:space="preserve"> 5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6 of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Law</w:t>
      </w:r>
      <w:proofErr w:type="spellEnd"/>
      <w:r w:rsidRPr="00CC6D1A">
        <w:rPr>
          <w:rFonts w:cstheme="minorHAnsi"/>
        </w:rPr>
        <w:t>.</w:t>
      </w:r>
    </w:p>
    <w:p w14:paraId="394D1B27" w14:textId="77777777" w:rsidR="00CC6D1A" w:rsidRDefault="00CC6D1A" w:rsidP="00CC6D1A">
      <w:pPr>
        <w:jc w:val="both"/>
        <w:rPr>
          <w:rFonts w:cstheme="minorHAnsi"/>
        </w:rPr>
      </w:pPr>
      <w:proofErr w:type="spellStart"/>
      <w:r w:rsidRPr="00CC6D1A">
        <w:rPr>
          <w:rFonts w:cstheme="minorHAnsi"/>
        </w:rPr>
        <w:t>Personal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processed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by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our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directorate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are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stated</w:t>
      </w:r>
      <w:proofErr w:type="spellEnd"/>
      <w:r w:rsidRPr="00CC6D1A">
        <w:rPr>
          <w:rFonts w:cstheme="minorHAnsi"/>
        </w:rPr>
        <w:t xml:space="preserve"> in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table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below</w:t>
      </w:r>
      <w:proofErr w:type="spellEnd"/>
      <w:r w:rsidRPr="00CC6D1A">
        <w:rPr>
          <w:rFonts w:cstheme="minorHAnsi"/>
        </w:rPr>
        <w:t xml:space="preserve"> on </w:t>
      </w:r>
      <w:proofErr w:type="spellStart"/>
      <w:r w:rsidRPr="00CC6D1A">
        <w:rPr>
          <w:rFonts w:cstheme="minorHAnsi"/>
        </w:rPr>
        <w:t>the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basis</w:t>
      </w:r>
      <w:proofErr w:type="spellEnd"/>
      <w:r w:rsidRPr="00CC6D1A">
        <w:rPr>
          <w:rFonts w:cstheme="minorHAnsi"/>
        </w:rPr>
        <w:t xml:space="preserve"> of data </w:t>
      </w:r>
      <w:proofErr w:type="spellStart"/>
      <w:r w:rsidRPr="00CC6D1A">
        <w:rPr>
          <w:rFonts w:cstheme="minorHAnsi"/>
        </w:rPr>
        <w:t>category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and</w:t>
      </w:r>
      <w:proofErr w:type="spellEnd"/>
      <w:r w:rsidRPr="00CC6D1A">
        <w:rPr>
          <w:rFonts w:cstheme="minorHAnsi"/>
        </w:rPr>
        <w:t xml:space="preserve"> data </w:t>
      </w:r>
      <w:proofErr w:type="spellStart"/>
      <w:r w:rsidRPr="00CC6D1A">
        <w:rPr>
          <w:rFonts w:cstheme="minorHAnsi"/>
        </w:rPr>
        <w:t>subject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person</w:t>
      </w:r>
      <w:proofErr w:type="spellEnd"/>
      <w:r w:rsidRPr="00CC6D1A">
        <w:rPr>
          <w:rFonts w:cstheme="minorHAnsi"/>
        </w:rPr>
        <w:t xml:space="preserve"> </w:t>
      </w:r>
      <w:proofErr w:type="spellStart"/>
      <w:r w:rsidRPr="00CC6D1A">
        <w:rPr>
          <w:rFonts w:cstheme="minorHAnsi"/>
        </w:rPr>
        <w:t>group</w:t>
      </w:r>
      <w:proofErr w:type="spellEnd"/>
      <w:r w:rsidRPr="00CC6D1A">
        <w:rPr>
          <w:rFonts w:cstheme="minorHAnsi"/>
        </w:rPr>
        <w:t>:</w:t>
      </w:r>
    </w:p>
    <w:p w14:paraId="570FABA0" w14:textId="2232D318" w:rsidR="00791D8F" w:rsidRDefault="00CC6D1A" w:rsidP="008561AB">
      <w:pPr>
        <w:jc w:val="both"/>
        <w:rPr>
          <w:rFonts w:cstheme="minorHAnsi"/>
          <w:i/>
        </w:rPr>
      </w:pPr>
      <w:r w:rsidRPr="00CC6D1A">
        <w:rPr>
          <w:rFonts w:cstheme="minorHAnsi"/>
          <w:i/>
        </w:rPr>
        <w:t xml:space="preserve">Table-3: </w:t>
      </w:r>
      <w:proofErr w:type="spellStart"/>
      <w:r w:rsidRPr="00CC6D1A">
        <w:rPr>
          <w:rFonts w:cstheme="minorHAnsi"/>
          <w:i/>
        </w:rPr>
        <w:t>Personal</w:t>
      </w:r>
      <w:proofErr w:type="spellEnd"/>
      <w:r w:rsidRPr="00CC6D1A">
        <w:rPr>
          <w:rFonts w:cstheme="minorHAnsi"/>
          <w:i/>
        </w:rPr>
        <w:t xml:space="preserve"> Data </w:t>
      </w:r>
      <w:proofErr w:type="spellStart"/>
      <w:r w:rsidRPr="00CC6D1A">
        <w:rPr>
          <w:rFonts w:cstheme="minorHAnsi"/>
          <w:i/>
        </w:rPr>
        <w:t>Processed</w:t>
      </w:r>
      <w:proofErr w:type="spellEnd"/>
      <w:r w:rsidRPr="00CC6D1A">
        <w:rPr>
          <w:rFonts w:cstheme="minorHAnsi"/>
          <w:i/>
        </w:rPr>
        <w:t xml:space="preserve"> </w:t>
      </w:r>
      <w:proofErr w:type="spellStart"/>
      <w:r w:rsidRPr="00CC6D1A">
        <w:rPr>
          <w:rFonts w:cstheme="minorHAnsi"/>
          <w:i/>
        </w:rPr>
        <w:t>by</w:t>
      </w:r>
      <w:proofErr w:type="spellEnd"/>
      <w:r w:rsidRPr="00CC6D1A">
        <w:rPr>
          <w:rFonts w:cstheme="minorHAnsi"/>
          <w:i/>
        </w:rPr>
        <w:t xml:space="preserve"> </w:t>
      </w:r>
      <w:proofErr w:type="spellStart"/>
      <w:r w:rsidRPr="00CC6D1A">
        <w:rPr>
          <w:rFonts w:cstheme="minorHAnsi"/>
          <w:i/>
        </w:rPr>
        <w:t>our</w:t>
      </w:r>
      <w:proofErr w:type="spellEnd"/>
      <w:r w:rsidRPr="00CC6D1A">
        <w:rPr>
          <w:rFonts w:cstheme="minorHAnsi"/>
          <w:i/>
        </w:rPr>
        <w:t xml:space="preserve"> </w:t>
      </w:r>
      <w:proofErr w:type="spellStart"/>
      <w:r w:rsidRPr="00CC6D1A">
        <w:rPr>
          <w:rFonts w:cstheme="minorHAnsi"/>
          <w:i/>
        </w:rPr>
        <w:t>Directorate</w:t>
      </w:r>
      <w:proofErr w:type="spellEnd"/>
      <w:r w:rsidRPr="00CC6D1A">
        <w:rPr>
          <w:rFonts w:cstheme="minorHAnsi"/>
          <w:i/>
        </w:rPr>
        <w:t xml:space="preserve">, Data </w:t>
      </w:r>
      <w:proofErr w:type="spellStart"/>
      <w:r w:rsidRPr="00CC6D1A">
        <w:rPr>
          <w:rFonts w:cstheme="minorHAnsi"/>
          <w:i/>
        </w:rPr>
        <w:t>Categories</w:t>
      </w:r>
      <w:proofErr w:type="spellEnd"/>
      <w:r w:rsidRPr="00CC6D1A">
        <w:rPr>
          <w:rFonts w:cstheme="minorHAnsi"/>
          <w:i/>
        </w:rPr>
        <w:t xml:space="preserve"> </w:t>
      </w:r>
      <w:proofErr w:type="spellStart"/>
      <w:r w:rsidRPr="00CC6D1A">
        <w:rPr>
          <w:rFonts w:cstheme="minorHAnsi"/>
          <w:i/>
        </w:rPr>
        <w:t>and</w:t>
      </w:r>
      <w:proofErr w:type="spellEnd"/>
      <w:r w:rsidRPr="00CC6D1A">
        <w:rPr>
          <w:rFonts w:cstheme="minorHAnsi"/>
          <w:i/>
        </w:rPr>
        <w:t xml:space="preserve"> </w:t>
      </w:r>
      <w:proofErr w:type="spellStart"/>
      <w:r w:rsidRPr="00CC6D1A">
        <w:rPr>
          <w:rFonts w:cstheme="minorHAnsi"/>
          <w:i/>
        </w:rPr>
        <w:t>Person</w:t>
      </w:r>
      <w:proofErr w:type="spellEnd"/>
      <w:r w:rsidRPr="00CC6D1A">
        <w:rPr>
          <w:rFonts w:cstheme="minorHAnsi"/>
          <w:i/>
        </w:rPr>
        <w:t xml:space="preserve"> </w:t>
      </w:r>
      <w:proofErr w:type="spellStart"/>
      <w:r w:rsidRPr="00CC6D1A">
        <w:rPr>
          <w:rFonts w:cstheme="minorHAnsi"/>
          <w:i/>
        </w:rPr>
        <w:t>Group</w:t>
      </w:r>
      <w:proofErr w:type="spellEnd"/>
      <w:r w:rsidRPr="00CC6D1A">
        <w:rPr>
          <w:rFonts w:cstheme="minorHAnsi"/>
          <w:i/>
        </w:rPr>
        <w:t xml:space="preserve"> </w:t>
      </w:r>
      <w:proofErr w:type="spellStart"/>
      <w:r w:rsidRPr="00CC6D1A">
        <w:rPr>
          <w:rFonts w:cstheme="minorHAnsi"/>
          <w:i/>
        </w:rPr>
        <w:t>to</w:t>
      </w:r>
      <w:proofErr w:type="spellEnd"/>
      <w:r w:rsidRPr="00CC6D1A">
        <w:rPr>
          <w:rFonts w:cstheme="minorHAnsi"/>
          <w:i/>
        </w:rPr>
        <w:t xml:space="preserve"> </w:t>
      </w:r>
      <w:proofErr w:type="spellStart"/>
      <w:r w:rsidRPr="00CC6D1A">
        <w:rPr>
          <w:rFonts w:cstheme="minorHAnsi"/>
          <w:i/>
        </w:rPr>
        <w:t>which</w:t>
      </w:r>
      <w:proofErr w:type="spellEnd"/>
      <w:r w:rsidRPr="00CC6D1A">
        <w:rPr>
          <w:rFonts w:cstheme="minorHAnsi"/>
          <w:i/>
        </w:rPr>
        <w:t xml:space="preserve"> it </w:t>
      </w:r>
      <w:proofErr w:type="spellStart"/>
      <w:r w:rsidRPr="00CC6D1A">
        <w:rPr>
          <w:rFonts w:cstheme="minorHAnsi"/>
          <w:i/>
        </w:rPr>
        <w:t>belongs</w:t>
      </w:r>
      <w:proofErr w:type="spellEnd"/>
    </w:p>
    <w:tbl>
      <w:tblPr>
        <w:tblW w:w="9060" w:type="dxa"/>
        <w:tblBorders>
          <w:top w:val="single" w:sz="4" w:space="0" w:color="auto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4333"/>
        <w:gridCol w:w="3176"/>
      </w:tblGrid>
      <w:tr w:rsidR="00791D8F" w:rsidRPr="00791D8F" w14:paraId="369939E0" w14:textId="77777777" w:rsidTr="00EF327C">
        <w:trPr>
          <w:trHeight w:val="288"/>
        </w:trPr>
        <w:tc>
          <w:tcPr>
            <w:tcW w:w="1542" w:type="dxa"/>
            <w:shd w:val="clear" w:color="000000" w:fill="BFBFBF"/>
            <w:noWrap/>
            <w:vAlign w:val="bottom"/>
            <w:hideMark/>
          </w:tcPr>
          <w:p w14:paraId="0F380D58" w14:textId="77777777" w:rsidR="00791D8F" w:rsidRPr="00791D8F" w:rsidRDefault="00791D8F" w:rsidP="00791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b/>
                <w:bCs/>
                <w:lang w:eastAsia="tr-TR"/>
              </w:rPr>
              <w:t>Veri Kategorisi</w:t>
            </w:r>
          </w:p>
        </w:tc>
        <w:tc>
          <w:tcPr>
            <w:tcW w:w="4363" w:type="dxa"/>
            <w:shd w:val="clear" w:color="000000" w:fill="BFBFBF"/>
            <w:noWrap/>
            <w:vAlign w:val="bottom"/>
            <w:hideMark/>
          </w:tcPr>
          <w:p w14:paraId="746491E0" w14:textId="77777777" w:rsidR="00791D8F" w:rsidRPr="00791D8F" w:rsidRDefault="00791D8F" w:rsidP="00791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b/>
                <w:bCs/>
                <w:lang w:eastAsia="tr-TR"/>
              </w:rPr>
              <w:t>Kişisel Veri</w:t>
            </w:r>
          </w:p>
        </w:tc>
        <w:tc>
          <w:tcPr>
            <w:tcW w:w="3155" w:type="dxa"/>
            <w:shd w:val="clear" w:color="000000" w:fill="BFBFBF"/>
            <w:noWrap/>
            <w:vAlign w:val="bottom"/>
            <w:hideMark/>
          </w:tcPr>
          <w:p w14:paraId="513D4552" w14:textId="77777777" w:rsidR="00791D8F" w:rsidRPr="00791D8F" w:rsidRDefault="00791D8F" w:rsidP="00791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b/>
                <w:bCs/>
                <w:lang w:eastAsia="tr-TR"/>
              </w:rPr>
              <w:t>Veri Konusu Kişi Grubu</w:t>
            </w:r>
          </w:p>
        </w:tc>
      </w:tr>
      <w:tr w:rsidR="00791D8F" w:rsidRPr="00791D8F" w14:paraId="242FF0F9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2F4E0D1C" w14:textId="664F8FD8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Biometric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Data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6059B0A1" w14:textId="50DB228E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Fingerprint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information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Face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recognition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information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Photograph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6BD9F8F0" w14:textId="583F5FBB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Employee</w:t>
            </w:r>
            <w:proofErr w:type="spellEnd"/>
          </w:p>
        </w:tc>
      </w:tr>
      <w:tr w:rsidR="00791D8F" w:rsidRPr="00791D8F" w14:paraId="0078DBBC" w14:textId="77777777" w:rsidTr="00EF327C">
        <w:trPr>
          <w:trHeight w:val="1116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5E3C3594" w14:textId="1CF49B0B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Criminal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Conviction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Security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Measures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46E066A7" w14:textId="79C5D59E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t xml:space="preserve">Information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regarding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criminal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convictions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Information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regarding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security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measures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29CEE01F" w14:textId="71876F68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B0792">
              <w:rPr>
                <w:rFonts w:ascii="Calibri" w:eastAsia="Times New Roman" w:hAnsi="Calibri" w:cs="Calibri"/>
                <w:lang w:eastAsia="tr-TR"/>
              </w:rPr>
              <w:t>Worker</w:t>
            </w:r>
            <w:proofErr w:type="spellEnd"/>
          </w:p>
        </w:tc>
      </w:tr>
      <w:tr w:rsidR="00791D8F" w:rsidRPr="00791D8F" w14:paraId="5C77D988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7925FF0" w14:textId="74CC979A" w:rsidR="00791D8F" w:rsidRPr="00791D8F" w:rsidRDefault="00791D8F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>Fina</w:t>
            </w:r>
            <w:r w:rsidR="00EF327C">
              <w:rPr>
                <w:rFonts w:ascii="Calibri" w:eastAsia="Times New Roman" w:hAnsi="Calibri" w:cs="Calibri"/>
                <w:lang w:eastAsia="tr-TR"/>
              </w:rPr>
              <w:t>nce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05774D37" w14:textId="72F2E54A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t xml:space="preserve">Bank IBAN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Number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4CD9D972" w14:textId="32DE89CE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B0792">
              <w:rPr>
                <w:rFonts w:ascii="Calibri" w:eastAsia="Times New Roman" w:hAnsi="Calibri" w:cs="Calibri"/>
                <w:lang w:eastAsia="tr-TR"/>
              </w:rPr>
              <w:t>Worker</w:t>
            </w:r>
            <w:proofErr w:type="spellEnd"/>
          </w:p>
        </w:tc>
      </w:tr>
      <w:tr w:rsidR="00791D8F" w:rsidRPr="00791D8F" w14:paraId="69237B6D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7CE11E8E" w14:textId="4A348297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>Fina</w:t>
            </w:r>
            <w:r>
              <w:rPr>
                <w:rFonts w:ascii="Calibri" w:eastAsia="Times New Roman" w:hAnsi="Calibri" w:cs="Calibri"/>
                <w:lang w:eastAsia="tr-TR"/>
              </w:rPr>
              <w:t>nce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635E19DB" w14:textId="34FD562B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t xml:space="preserve">Bank IBAN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Number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2C12D288" w14:textId="1F2FA461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B0792">
              <w:rPr>
                <w:rFonts w:ascii="Calibri" w:eastAsia="Times New Roman" w:hAnsi="Calibri" w:cs="Calibri"/>
                <w:lang w:eastAsia="tr-TR"/>
              </w:rPr>
              <w:t>Supplier</w:t>
            </w:r>
            <w:proofErr w:type="spellEnd"/>
            <w:r w:rsidRPr="000B0792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0B0792">
              <w:rPr>
                <w:rFonts w:ascii="Calibri" w:eastAsia="Times New Roman" w:hAnsi="Calibri" w:cs="Calibri"/>
                <w:lang w:eastAsia="tr-TR"/>
              </w:rPr>
              <w:t>Representative</w:t>
            </w:r>
            <w:proofErr w:type="spellEnd"/>
          </w:p>
        </w:tc>
      </w:tr>
      <w:tr w:rsidR="00791D8F" w:rsidRPr="00791D8F" w14:paraId="0C023ACC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11430481" w14:textId="3EF9693F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>Fina</w:t>
            </w:r>
            <w:r>
              <w:rPr>
                <w:rFonts w:ascii="Calibri" w:eastAsia="Times New Roman" w:hAnsi="Calibri" w:cs="Calibri"/>
                <w:lang w:eastAsia="tr-TR"/>
              </w:rPr>
              <w:t>nce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53107EA9" w14:textId="1F5B7F2F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Balance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sheet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information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Financial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performance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information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Credit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risk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information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Asset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information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Bank IBAN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Number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3AD80345" w14:textId="0EFB2D17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B0792">
              <w:rPr>
                <w:rFonts w:ascii="Calibri" w:eastAsia="Times New Roman" w:hAnsi="Calibri" w:cs="Calibri"/>
                <w:lang w:eastAsia="tr-TR"/>
              </w:rPr>
              <w:t>Participant</w:t>
            </w:r>
            <w:proofErr w:type="spellEnd"/>
            <w:r w:rsidRPr="000B0792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0B0792">
              <w:rPr>
                <w:rFonts w:ascii="Calibri" w:eastAsia="Times New Roman" w:hAnsi="Calibri" w:cs="Calibri"/>
                <w:lang w:eastAsia="tr-TR"/>
              </w:rPr>
              <w:t>Official</w:t>
            </w:r>
            <w:proofErr w:type="spellEnd"/>
          </w:p>
        </w:tc>
      </w:tr>
      <w:tr w:rsidR="00791D8F" w:rsidRPr="00791D8F" w14:paraId="022C2189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4C965796" w14:textId="3B5A47FF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Physical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Space Security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3EAAE72A" w14:textId="4BE5905D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Entry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exit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registration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information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employees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visitors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Security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camera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records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3D730FA6" w14:textId="6D46AF51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Employee</w:t>
            </w:r>
            <w:proofErr w:type="spellEnd"/>
          </w:p>
        </w:tc>
      </w:tr>
      <w:tr w:rsidR="00791D8F" w:rsidRPr="00791D8F" w14:paraId="5BC1FEE0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720F2A28" w14:textId="0896D875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Audiovisual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Records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4AD132E0" w14:textId="4BC1F48F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Camera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record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56998CF9" w14:textId="38EF09E6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Employee</w:t>
            </w:r>
            <w:proofErr w:type="spellEnd"/>
          </w:p>
        </w:tc>
      </w:tr>
      <w:tr w:rsidR="00791D8F" w:rsidRPr="00791D8F" w14:paraId="1990BD37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C5BD016" w14:textId="695F4D2F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Audiovisual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Records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294AA75F" w14:textId="6A1F1685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Camera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record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3003B703" w14:textId="05CD1AF7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B0792">
              <w:rPr>
                <w:rFonts w:ascii="Calibri" w:eastAsia="Times New Roman" w:hAnsi="Calibri" w:cs="Calibri"/>
                <w:lang w:eastAsia="tr-TR"/>
              </w:rPr>
              <w:t>Participant</w:t>
            </w:r>
            <w:proofErr w:type="spellEnd"/>
            <w:r w:rsidRPr="000B0792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0B0792">
              <w:rPr>
                <w:rFonts w:ascii="Calibri" w:eastAsia="Times New Roman" w:hAnsi="Calibri" w:cs="Calibri"/>
                <w:lang w:eastAsia="tr-TR"/>
              </w:rPr>
              <w:t>Employee</w:t>
            </w:r>
            <w:proofErr w:type="spellEnd"/>
          </w:p>
        </w:tc>
      </w:tr>
      <w:tr w:rsidR="00791D8F" w:rsidRPr="00791D8F" w14:paraId="50DFFC3C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0B7B9A0" w14:textId="22D364AE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Audiovisual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Records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03591661" w14:textId="3AB9015A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Camera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record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0BBC4642" w14:textId="262F257C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Visitor</w:t>
            </w:r>
            <w:proofErr w:type="spellEnd"/>
          </w:p>
        </w:tc>
      </w:tr>
      <w:tr w:rsidR="00791D8F" w:rsidRPr="00791D8F" w14:paraId="62A2F403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BDC74B8" w14:textId="4B1CF3FF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lastRenderedPageBreak/>
              <w:t xml:space="preserve">Legal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action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13769867" w14:textId="2F3A39F4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t xml:space="preserve">Information in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correspondence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with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judicial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authorities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Information in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the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case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file</w:t>
            </w:r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47C16DED" w14:textId="61FF3C64" w:rsidR="00791D8F" w:rsidRPr="00791D8F" w:rsidRDefault="000B0792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Employee</w:t>
            </w:r>
            <w:proofErr w:type="spellEnd"/>
          </w:p>
        </w:tc>
      </w:tr>
      <w:tr w:rsidR="00791D8F" w:rsidRPr="00791D8F" w14:paraId="0C39A93F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20780BE8" w14:textId="64F040F2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Communication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386D7D94" w14:textId="696BB972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Address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Contact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address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E-mail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address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Registered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e-mail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address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(KEP), Telephone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Residence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5B775661" w14:textId="2727FEB2" w:rsidR="00791D8F" w:rsidRPr="00791D8F" w:rsidRDefault="00EF327C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Employee</w:t>
            </w:r>
            <w:proofErr w:type="spellEnd"/>
          </w:p>
        </w:tc>
      </w:tr>
      <w:tr w:rsidR="00EF327C" w:rsidRPr="00791D8F" w14:paraId="2A2B8F40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1B1E9FD8" w14:textId="132F2C5C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03796">
              <w:t>Communication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hideMark/>
          </w:tcPr>
          <w:p w14:paraId="00E6DFAA" w14:textId="2B48E17F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A550A">
              <w:t>Contact</w:t>
            </w:r>
            <w:proofErr w:type="spellEnd"/>
            <w:r w:rsidRPr="000A550A">
              <w:t xml:space="preserve"> </w:t>
            </w:r>
            <w:proofErr w:type="spellStart"/>
            <w:r w:rsidRPr="000A550A">
              <w:t>address</w:t>
            </w:r>
            <w:proofErr w:type="spellEnd"/>
            <w:r w:rsidRPr="000A550A">
              <w:t xml:space="preserve">, E-mail </w:t>
            </w:r>
            <w:proofErr w:type="spellStart"/>
            <w:r w:rsidRPr="000A550A">
              <w:t>address</w:t>
            </w:r>
            <w:proofErr w:type="spellEnd"/>
            <w:r w:rsidRPr="000A550A">
              <w:t xml:space="preserve">, Phone </w:t>
            </w:r>
            <w:proofErr w:type="spellStart"/>
            <w:r w:rsidRPr="000A550A">
              <w:t>number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hideMark/>
          </w:tcPr>
          <w:p w14:paraId="341F2718" w14:textId="1145F11E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487D79">
              <w:t>Relatives</w:t>
            </w:r>
            <w:proofErr w:type="spellEnd"/>
            <w:r w:rsidRPr="00487D79">
              <w:t xml:space="preserve"> of </w:t>
            </w:r>
            <w:proofErr w:type="spellStart"/>
            <w:r w:rsidRPr="00487D79">
              <w:t>Employees</w:t>
            </w:r>
            <w:proofErr w:type="spellEnd"/>
          </w:p>
        </w:tc>
      </w:tr>
      <w:tr w:rsidR="00EF327C" w:rsidRPr="00791D8F" w14:paraId="43F47128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64234CD2" w14:textId="19F55EA5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03796">
              <w:t>Communication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hideMark/>
          </w:tcPr>
          <w:p w14:paraId="3947102F" w14:textId="5A68CFA8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A550A">
              <w:t>Address</w:t>
            </w:r>
            <w:proofErr w:type="spellEnd"/>
            <w:r w:rsidRPr="000A550A">
              <w:t xml:space="preserve"> </w:t>
            </w:r>
            <w:proofErr w:type="spellStart"/>
            <w:r w:rsidRPr="000A550A">
              <w:t>no</w:t>
            </w:r>
            <w:proofErr w:type="spellEnd"/>
            <w:r w:rsidRPr="000A550A">
              <w:t xml:space="preserve">, </w:t>
            </w:r>
            <w:proofErr w:type="spellStart"/>
            <w:r w:rsidRPr="000A550A">
              <w:t>Contact</w:t>
            </w:r>
            <w:proofErr w:type="spellEnd"/>
            <w:r w:rsidRPr="000A550A">
              <w:t xml:space="preserve"> </w:t>
            </w:r>
            <w:proofErr w:type="spellStart"/>
            <w:r w:rsidRPr="000A550A">
              <w:t>address</w:t>
            </w:r>
            <w:proofErr w:type="spellEnd"/>
            <w:r w:rsidRPr="000A550A">
              <w:t xml:space="preserve">, E-mail </w:t>
            </w:r>
            <w:proofErr w:type="spellStart"/>
            <w:r w:rsidRPr="000A550A">
              <w:t>address</w:t>
            </w:r>
            <w:proofErr w:type="spellEnd"/>
            <w:r w:rsidRPr="000A550A">
              <w:t xml:space="preserve">, </w:t>
            </w:r>
            <w:proofErr w:type="spellStart"/>
            <w:r w:rsidRPr="000A550A">
              <w:t>Registered</w:t>
            </w:r>
            <w:proofErr w:type="spellEnd"/>
            <w:r w:rsidRPr="000A550A">
              <w:t xml:space="preserve"> e-mail </w:t>
            </w:r>
            <w:proofErr w:type="spellStart"/>
            <w:r w:rsidRPr="000A550A">
              <w:t>address</w:t>
            </w:r>
            <w:proofErr w:type="spellEnd"/>
            <w:r w:rsidRPr="000A550A">
              <w:t xml:space="preserve"> (KEP), Telephone </w:t>
            </w:r>
            <w:proofErr w:type="spellStart"/>
            <w:r w:rsidRPr="000A550A">
              <w:t>no</w:t>
            </w:r>
            <w:proofErr w:type="spellEnd"/>
            <w:r w:rsidRPr="000A550A">
              <w:t xml:space="preserve">, </w:t>
            </w:r>
            <w:proofErr w:type="spellStart"/>
            <w:r w:rsidRPr="000A550A">
              <w:t>Residence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hideMark/>
          </w:tcPr>
          <w:p w14:paraId="7644AED7" w14:textId="7F167D9F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487D79">
              <w:t>Participant</w:t>
            </w:r>
            <w:proofErr w:type="spellEnd"/>
            <w:r w:rsidRPr="00487D79">
              <w:t xml:space="preserve"> </w:t>
            </w:r>
            <w:proofErr w:type="spellStart"/>
            <w:r w:rsidRPr="00487D79">
              <w:t>Official</w:t>
            </w:r>
            <w:proofErr w:type="spellEnd"/>
          </w:p>
        </w:tc>
      </w:tr>
      <w:tr w:rsidR="00EF327C" w:rsidRPr="00791D8F" w14:paraId="4BD06E6B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13A5D989" w14:textId="2F048C26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03796">
              <w:t>Communication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hideMark/>
          </w:tcPr>
          <w:p w14:paraId="5C97139E" w14:textId="6ABDD4A8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A550A">
              <w:t>Address</w:t>
            </w:r>
            <w:proofErr w:type="spellEnd"/>
            <w:r w:rsidRPr="000A550A">
              <w:t xml:space="preserve"> </w:t>
            </w:r>
            <w:proofErr w:type="spellStart"/>
            <w:r w:rsidRPr="000A550A">
              <w:t>no</w:t>
            </w:r>
            <w:proofErr w:type="spellEnd"/>
            <w:r w:rsidRPr="000A550A">
              <w:t xml:space="preserve">, </w:t>
            </w:r>
            <w:proofErr w:type="spellStart"/>
            <w:r w:rsidRPr="000A550A">
              <w:t>Contact</w:t>
            </w:r>
            <w:proofErr w:type="spellEnd"/>
            <w:r w:rsidRPr="000A550A">
              <w:t xml:space="preserve"> </w:t>
            </w:r>
            <w:proofErr w:type="spellStart"/>
            <w:r w:rsidRPr="000A550A">
              <w:t>address</w:t>
            </w:r>
            <w:proofErr w:type="spellEnd"/>
            <w:r w:rsidRPr="000A550A">
              <w:t xml:space="preserve">, E-mail </w:t>
            </w:r>
            <w:proofErr w:type="spellStart"/>
            <w:r w:rsidRPr="000A550A">
              <w:t>address</w:t>
            </w:r>
            <w:proofErr w:type="spellEnd"/>
            <w:r w:rsidRPr="000A550A">
              <w:t xml:space="preserve">, </w:t>
            </w:r>
            <w:proofErr w:type="spellStart"/>
            <w:r w:rsidRPr="000A550A">
              <w:t>Registered</w:t>
            </w:r>
            <w:proofErr w:type="spellEnd"/>
            <w:r w:rsidRPr="000A550A">
              <w:t xml:space="preserve"> e-mail </w:t>
            </w:r>
            <w:proofErr w:type="spellStart"/>
            <w:r w:rsidRPr="000A550A">
              <w:t>address</w:t>
            </w:r>
            <w:proofErr w:type="spellEnd"/>
            <w:r w:rsidRPr="000A550A">
              <w:t xml:space="preserve"> (KEP), Telephone </w:t>
            </w:r>
            <w:proofErr w:type="spellStart"/>
            <w:r w:rsidRPr="000A550A">
              <w:t>no</w:t>
            </w:r>
            <w:proofErr w:type="spellEnd"/>
            <w:r w:rsidRPr="000A550A">
              <w:t xml:space="preserve">, </w:t>
            </w:r>
            <w:proofErr w:type="spellStart"/>
            <w:r w:rsidRPr="000A550A">
              <w:t>Residence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hideMark/>
          </w:tcPr>
          <w:p w14:paraId="2AD86CBE" w14:textId="150C3F19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487D79">
              <w:t>Supplier</w:t>
            </w:r>
            <w:proofErr w:type="spellEnd"/>
            <w:r w:rsidRPr="00487D79">
              <w:t xml:space="preserve"> </w:t>
            </w:r>
            <w:proofErr w:type="spellStart"/>
            <w:r w:rsidRPr="00487D79">
              <w:t>Representative</w:t>
            </w:r>
            <w:proofErr w:type="spellEnd"/>
          </w:p>
        </w:tc>
      </w:tr>
      <w:tr w:rsidR="00EF327C" w:rsidRPr="00791D8F" w14:paraId="3B279559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</w:tcPr>
          <w:p w14:paraId="1628DDF5" w14:textId="6A470410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03796">
              <w:t>Communication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</w:tcPr>
          <w:p w14:paraId="38D7C6BD" w14:textId="4015774C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A550A">
              <w:t>Email</w:t>
            </w:r>
            <w:proofErr w:type="spellEnd"/>
            <w:r w:rsidRPr="000A550A">
              <w:t xml:space="preserve"> </w:t>
            </w:r>
            <w:proofErr w:type="spellStart"/>
            <w:r w:rsidRPr="000A550A">
              <w:t>address</w:t>
            </w:r>
            <w:proofErr w:type="spellEnd"/>
            <w:r w:rsidRPr="000A550A">
              <w:t xml:space="preserve">, Phone </w:t>
            </w:r>
            <w:proofErr w:type="spellStart"/>
            <w:r w:rsidRPr="000A550A">
              <w:t>number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</w:tcPr>
          <w:p w14:paraId="48F0061E" w14:textId="74F12C0E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87D79">
              <w:t>Internet User</w:t>
            </w:r>
          </w:p>
        </w:tc>
      </w:tr>
      <w:tr w:rsidR="00EF327C" w:rsidRPr="00791D8F" w14:paraId="4D7366F4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7899591C" w14:textId="57CB200C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2DFC88F3" w14:textId="6BBBB9E8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t xml:space="preserve">Name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surname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TR Identity No,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Parent's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name,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Date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Place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Marital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status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Identity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serial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>/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sequence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Driver's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license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Signature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Photocopy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Identity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4C1E9CD5" w14:textId="6F8D3BB2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Employee</w:t>
            </w:r>
            <w:proofErr w:type="spellEnd"/>
          </w:p>
        </w:tc>
      </w:tr>
      <w:tr w:rsidR="00EF327C" w:rsidRPr="00791D8F" w14:paraId="450E03F0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5F4174BB" w14:textId="62F8A640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6D281ED2" w14:textId="2E10F33F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t xml:space="preserve">Name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surname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TR Identity No,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Parent's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name,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Date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Place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Marital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status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Identity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serial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>/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sequence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Driver's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license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Signature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Photocopy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Identity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373345EA" w14:textId="5E3CE513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487D79">
              <w:t>Relatives</w:t>
            </w:r>
            <w:proofErr w:type="spellEnd"/>
            <w:r w:rsidRPr="00487D79">
              <w:t xml:space="preserve"> of </w:t>
            </w:r>
            <w:proofErr w:type="spellStart"/>
            <w:r w:rsidRPr="00487D79">
              <w:t>Employees</w:t>
            </w:r>
            <w:proofErr w:type="spellEnd"/>
          </w:p>
        </w:tc>
      </w:tr>
      <w:tr w:rsidR="00EF327C" w:rsidRPr="00791D8F" w14:paraId="2C8E15B6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45B9F789" w14:textId="6AC82FE0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0A5A2B73" w14:textId="77777777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 xml:space="preserve">Ad </w:t>
            </w:r>
            <w:proofErr w:type="spellStart"/>
            <w:r w:rsidRPr="00791D8F">
              <w:rPr>
                <w:rFonts w:ascii="Calibri" w:eastAsia="Times New Roman" w:hAnsi="Calibri" w:cs="Calibri"/>
                <w:lang w:eastAsia="tr-TR"/>
              </w:rPr>
              <w:t>soyad</w:t>
            </w:r>
            <w:proofErr w:type="spellEnd"/>
            <w:r w:rsidRPr="00791D8F">
              <w:rPr>
                <w:rFonts w:ascii="Calibri" w:eastAsia="Times New Roman" w:hAnsi="Calibri" w:cs="Calibri"/>
                <w:lang w:eastAsia="tr-TR"/>
              </w:rPr>
              <w:t>, İmza</w:t>
            </w:r>
          </w:p>
        </w:tc>
        <w:tc>
          <w:tcPr>
            <w:tcW w:w="3155" w:type="dxa"/>
            <w:shd w:val="clear" w:color="auto" w:fill="auto"/>
            <w:noWrap/>
            <w:vAlign w:val="bottom"/>
            <w:hideMark/>
          </w:tcPr>
          <w:p w14:paraId="404184BD" w14:textId="44095D75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Chairman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>/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Member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the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Management/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Audit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>/Entrepreneur Board</w:t>
            </w:r>
          </w:p>
        </w:tc>
      </w:tr>
      <w:tr w:rsidR="00EF327C" w:rsidRPr="00791D8F" w14:paraId="44F73210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61E3B2CB" w14:textId="1614E34B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774F011E" w14:textId="56CE78E8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t xml:space="preserve">Name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surname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TR Identity No,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Parent's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name,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Date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Place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Marital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status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Identity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serial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>/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sequence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Driver's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license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Signature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Photocopy</w:t>
            </w:r>
            <w:proofErr w:type="spellEnd"/>
            <w:r w:rsidRPr="00EF327C">
              <w:rPr>
                <w:rFonts w:ascii="Calibri" w:eastAsia="Times New Roman" w:hAnsi="Calibri" w:cs="Calibri"/>
                <w:lang w:eastAsia="tr-TR"/>
              </w:rPr>
              <w:t xml:space="preserve"> of Identity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hideMark/>
          </w:tcPr>
          <w:p w14:paraId="2CEAC0E7" w14:textId="2CA184E9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Participant</w:t>
            </w:r>
            <w:proofErr w:type="spellEnd"/>
            <w:r w:rsidRPr="00DE695D">
              <w:t xml:space="preserve"> </w:t>
            </w:r>
            <w:proofErr w:type="spellStart"/>
            <w:r w:rsidRPr="00DE695D">
              <w:t>Official</w:t>
            </w:r>
            <w:proofErr w:type="spellEnd"/>
          </w:p>
        </w:tc>
      </w:tr>
      <w:tr w:rsidR="00EF327C" w:rsidRPr="00791D8F" w14:paraId="7717F209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5A4868FA" w14:textId="210D43A5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26F01E81" w14:textId="77777777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 xml:space="preserve">Ad </w:t>
            </w:r>
            <w:proofErr w:type="spellStart"/>
            <w:r w:rsidRPr="00791D8F">
              <w:rPr>
                <w:rFonts w:ascii="Calibri" w:eastAsia="Times New Roman" w:hAnsi="Calibri" w:cs="Calibri"/>
                <w:lang w:eastAsia="tr-TR"/>
              </w:rPr>
              <w:t>soyad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hideMark/>
          </w:tcPr>
          <w:p w14:paraId="64CF12FA" w14:textId="53A8EED4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Participant</w:t>
            </w:r>
            <w:proofErr w:type="spellEnd"/>
            <w:r w:rsidRPr="00DE695D">
              <w:t xml:space="preserve"> </w:t>
            </w:r>
            <w:proofErr w:type="spellStart"/>
            <w:r w:rsidRPr="00DE695D">
              <w:t>Employee</w:t>
            </w:r>
            <w:proofErr w:type="spellEnd"/>
          </w:p>
        </w:tc>
      </w:tr>
      <w:tr w:rsidR="00EF327C" w:rsidRPr="00791D8F" w14:paraId="65FE0072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6CAD2EB7" w14:textId="459AF6CE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hideMark/>
          </w:tcPr>
          <w:p w14:paraId="4AE60E9A" w14:textId="236B5A9C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27E77">
              <w:rPr>
                <w:rFonts w:ascii="Calibri" w:eastAsia="Times New Roman" w:hAnsi="Calibri" w:cs="Calibri"/>
                <w:lang w:eastAsia="tr-TR"/>
              </w:rPr>
              <w:t xml:space="preserve">Name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surname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TR Identity No,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Parent's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name,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Date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Place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Marital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status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Identity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serial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>/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sequence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Driver's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license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Signature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Photocopy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of Identity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hideMark/>
          </w:tcPr>
          <w:p w14:paraId="76CB07FA" w14:textId="12E52A99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Participant</w:t>
            </w:r>
            <w:proofErr w:type="spellEnd"/>
            <w:r w:rsidRPr="00DE695D">
              <w:t xml:space="preserve"> </w:t>
            </w:r>
            <w:proofErr w:type="spellStart"/>
            <w:r w:rsidRPr="00DE695D">
              <w:t>Official</w:t>
            </w:r>
            <w:proofErr w:type="spellEnd"/>
          </w:p>
        </w:tc>
      </w:tr>
      <w:tr w:rsidR="00EF327C" w:rsidRPr="00791D8F" w14:paraId="66AB5540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5C6414B7" w14:textId="0DD8B116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hideMark/>
          </w:tcPr>
          <w:p w14:paraId="067BA1A0" w14:textId="0CC124DD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27E77">
              <w:rPr>
                <w:rFonts w:ascii="Calibri" w:eastAsia="Times New Roman" w:hAnsi="Calibri" w:cs="Calibri"/>
                <w:lang w:eastAsia="tr-TR"/>
              </w:rPr>
              <w:t xml:space="preserve">Name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surname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TR Identity No,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Parent's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name,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Date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Place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Marital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status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Identity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serial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>/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sequence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Driver's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license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Signature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Photocopy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of Identity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hideMark/>
          </w:tcPr>
          <w:p w14:paraId="4FF4353D" w14:textId="1B94969C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Supplier</w:t>
            </w:r>
            <w:proofErr w:type="spellEnd"/>
            <w:r w:rsidRPr="00DE695D">
              <w:t xml:space="preserve"> </w:t>
            </w:r>
            <w:proofErr w:type="spellStart"/>
            <w:r w:rsidRPr="00DE695D">
              <w:t>Employee</w:t>
            </w:r>
            <w:proofErr w:type="spellEnd"/>
          </w:p>
        </w:tc>
      </w:tr>
      <w:tr w:rsidR="00EF327C" w:rsidRPr="00791D8F" w14:paraId="69159A4A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55F26E43" w14:textId="38FD04BD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hideMark/>
          </w:tcPr>
          <w:p w14:paraId="507CDD66" w14:textId="3EA3E04C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27E77">
              <w:rPr>
                <w:rFonts w:ascii="Calibri" w:eastAsia="Times New Roman" w:hAnsi="Calibri" w:cs="Calibri"/>
                <w:lang w:eastAsia="tr-TR"/>
              </w:rPr>
              <w:t xml:space="preserve">Name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surname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TR Identity No,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Parent's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name,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Date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Place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birth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Marital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status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Identity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serial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>/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sequence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Driver's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license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no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Signature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Photocopy</w:t>
            </w:r>
            <w:proofErr w:type="spellEnd"/>
            <w:r w:rsidRPr="00A27E77">
              <w:rPr>
                <w:rFonts w:ascii="Calibri" w:eastAsia="Times New Roman" w:hAnsi="Calibri" w:cs="Calibri"/>
                <w:lang w:eastAsia="tr-TR"/>
              </w:rPr>
              <w:t xml:space="preserve"> of Identity </w:t>
            </w:r>
            <w:proofErr w:type="spellStart"/>
            <w:r w:rsidRPr="00A27E77">
              <w:rPr>
                <w:rFonts w:ascii="Calibri" w:eastAsia="Times New Roman" w:hAnsi="Calibri" w:cs="Calibri"/>
                <w:lang w:eastAsia="tr-TR"/>
              </w:rPr>
              <w:t>Card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hideMark/>
          </w:tcPr>
          <w:p w14:paraId="614682D2" w14:textId="16B00BED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Supplier</w:t>
            </w:r>
            <w:proofErr w:type="spellEnd"/>
            <w:r w:rsidRPr="00DE695D">
              <w:t xml:space="preserve"> </w:t>
            </w:r>
            <w:proofErr w:type="spellStart"/>
            <w:r w:rsidRPr="00DE695D">
              <w:t>Representative</w:t>
            </w:r>
            <w:proofErr w:type="spellEnd"/>
          </w:p>
        </w:tc>
      </w:tr>
      <w:tr w:rsidR="00EF327C" w:rsidRPr="00791D8F" w14:paraId="27B1BD1F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7CCCE737" w14:textId="1D89710B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5BCF1D1E" w14:textId="77777777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 xml:space="preserve">Ad </w:t>
            </w:r>
            <w:proofErr w:type="spellStart"/>
            <w:r w:rsidRPr="00791D8F">
              <w:rPr>
                <w:rFonts w:ascii="Calibri" w:eastAsia="Times New Roman" w:hAnsi="Calibri" w:cs="Calibri"/>
                <w:lang w:eastAsia="tr-TR"/>
              </w:rPr>
              <w:t>soyad</w:t>
            </w:r>
            <w:proofErr w:type="spellEnd"/>
            <w:r w:rsidRPr="00791D8F">
              <w:rPr>
                <w:rFonts w:ascii="Calibri" w:eastAsia="Times New Roman" w:hAnsi="Calibri" w:cs="Calibri"/>
                <w:lang w:eastAsia="tr-TR"/>
              </w:rPr>
              <w:t>, İmza</w:t>
            </w:r>
          </w:p>
        </w:tc>
        <w:tc>
          <w:tcPr>
            <w:tcW w:w="3155" w:type="dxa"/>
            <w:shd w:val="clear" w:color="auto" w:fill="auto"/>
            <w:noWrap/>
            <w:hideMark/>
          </w:tcPr>
          <w:p w14:paraId="339CF6B8" w14:textId="252D88C7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Visitor</w:t>
            </w:r>
            <w:proofErr w:type="spellEnd"/>
          </w:p>
        </w:tc>
      </w:tr>
      <w:tr w:rsidR="00EF327C" w:rsidRPr="00791D8F" w14:paraId="76AEEADA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</w:tcPr>
          <w:p w14:paraId="68B124A7" w14:textId="0B4C05D4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F32CB">
              <w:t>Identity</w:t>
            </w:r>
          </w:p>
        </w:tc>
        <w:tc>
          <w:tcPr>
            <w:tcW w:w="4363" w:type="dxa"/>
            <w:shd w:val="clear" w:color="auto" w:fill="auto"/>
            <w:noWrap/>
            <w:vAlign w:val="bottom"/>
          </w:tcPr>
          <w:p w14:paraId="6ED80510" w14:textId="77777777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 xml:space="preserve">Ad </w:t>
            </w:r>
            <w:proofErr w:type="spellStart"/>
            <w:r w:rsidRPr="00791D8F">
              <w:rPr>
                <w:rFonts w:ascii="Calibri" w:eastAsia="Times New Roman" w:hAnsi="Calibri" w:cs="Calibri"/>
                <w:lang w:eastAsia="tr-TR"/>
              </w:rPr>
              <w:t>soyad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</w:tcPr>
          <w:p w14:paraId="70473451" w14:textId="12904D11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E695D">
              <w:t>Internet User</w:t>
            </w:r>
          </w:p>
        </w:tc>
      </w:tr>
      <w:tr w:rsidR="00EF327C" w:rsidRPr="00791D8F" w14:paraId="4E3AFC8A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2F74AEE6" w14:textId="77777777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791D8F">
              <w:rPr>
                <w:rFonts w:ascii="Calibri" w:eastAsia="Times New Roman" w:hAnsi="Calibri" w:cs="Calibri"/>
                <w:lang w:eastAsia="tr-TR"/>
              </w:rPr>
              <w:lastRenderedPageBreak/>
              <w:t>Lokasyon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2A667137" w14:textId="77777777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>Bulunduğu yerin konum bilgileri</w:t>
            </w:r>
          </w:p>
        </w:tc>
        <w:tc>
          <w:tcPr>
            <w:tcW w:w="3155" w:type="dxa"/>
            <w:shd w:val="clear" w:color="auto" w:fill="auto"/>
            <w:noWrap/>
            <w:hideMark/>
          </w:tcPr>
          <w:p w14:paraId="371225A5" w14:textId="40DBFF9A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Participant</w:t>
            </w:r>
            <w:proofErr w:type="spellEnd"/>
            <w:r w:rsidRPr="00DE695D">
              <w:t xml:space="preserve"> </w:t>
            </w:r>
            <w:proofErr w:type="spellStart"/>
            <w:r w:rsidRPr="00DE695D">
              <w:t>Official</w:t>
            </w:r>
            <w:proofErr w:type="spellEnd"/>
          </w:p>
        </w:tc>
      </w:tr>
      <w:tr w:rsidR="00EF327C" w:rsidRPr="00791D8F" w14:paraId="2153238B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47F70C8E" w14:textId="38931A65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t xml:space="preserve">Professional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experience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6BA975EE" w14:textId="77777777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>Diploma bilgileri, Gidilen kurslar, Meslek içi eğitim bilgileri, Sertifikalar, Transkript bilgileri</w:t>
            </w:r>
          </w:p>
        </w:tc>
        <w:tc>
          <w:tcPr>
            <w:tcW w:w="3155" w:type="dxa"/>
            <w:shd w:val="clear" w:color="auto" w:fill="auto"/>
            <w:noWrap/>
            <w:hideMark/>
          </w:tcPr>
          <w:p w14:paraId="5F1E1D33" w14:textId="6375D6EF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Worker</w:t>
            </w:r>
            <w:proofErr w:type="spellEnd"/>
          </w:p>
        </w:tc>
      </w:tr>
      <w:tr w:rsidR="00EF327C" w:rsidRPr="00791D8F" w14:paraId="6410772E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D874232" w14:textId="4AFAB201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327C">
              <w:rPr>
                <w:rFonts w:ascii="Calibri" w:eastAsia="Times New Roman" w:hAnsi="Calibri" w:cs="Calibri"/>
                <w:lang w:eastAsia="tr-TR"/>
              </w:rPr>
              <w:t xml:space="preserve">Professional </w:t>
            </w:r>
            <w:proofErr w:type="spellStart"/>
            <w:r w:rsidRPr="00EF327C">
              <w:rPr>
                <w:rFonts w:ascii="Calibri" w:eastAsia="Times New Roman" w:hAnsi="Calibri" w:cs="Calibri"/>
                <w:lang w:eastAsia="tr-TR"/>
              </w:rPr>
              <w:t>experience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vAlign w:val="bottom"/>
            <w:hideMark/>
          </w:tcPr>
          <w:p w14:paraId="19034292" w14:textId="77777777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91D8F">
              <w:rPr>
                <w:rFonts w:ascii="Calibri" w:eastAsia="Times New Roman" w:hAnsi="Calibri" w:cs="Calibri"/>
                <w:lang w:eastAsia="tr-TR"/>
              </w:rPr>
              <w:t xml:space="preserve">Diploma bilgileri, </w:t>
            </w:r>
            <w:proofErr w:type="spellStart"/>
            <w:r w:rsidRPr="00791D8F">
              <w:rPr>
                <w:rFonts w:ascii="Calibri" w:eastAsia="Times New Roman" w:hAnsi="Calibri" w:cs="Calibri"/>
                <w:lang w:eastAsia="tr-TR"/>
              </w:rPr>
              <w:t>Ünvan</w:t>
            </w:r>
            <w:proofErr w:type="spellEnd"/>
            <w:r w:rsidRPr="00791D8F">
              <w:rPr>
                <w:rFonts w:ascii="Calibri" w:eastAsia="Times New Roman" w:hAnsi="Calibri" w:cs="Calibri"/>
                <w:lang w:eastAsia="tr-TR"/>
              </w:rPr>
              <w:t>, Oda No</w:t>
            </w:r>
          </w:p>
        </w:tc>
        <w:tc>
          <w:tcPr>
            <w:tcW w:w="3155" w:type="dxa"/>
            <w:shd w:val="clear" w:color="auto" w:fill="auto"/>
            <w:noWrap/>
            <w:hideMark/>
          </w:tcPr>
          <w:p w14:paraId="2D1D9CAD" w14:textId="783F34A6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Participant</w:t>
            </w:r>
            <w:proofErr w:type="spellEnd"/>
            <w:r w:rsidRPr="00DE695D">
              <w:t xml:space="preserve"> </w:t>
            </w:r>
            <w:proofErr w:type="spellStart"/>
            <w:r w:rsidRPr="00DE695D">
              <w:t>Official</w:t>
            </w:r>
            <w:proofErr w:type="spellEnd"/>
          </w:p>
        </w:tc>
      </w:tr>
      <w:tr w:rsidR="00EF327C" w:rsidRPr="00791D8F" w14:paraId="2B993A87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66B913D9" w14:textId="28D67E03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B4A09">
              <w:t>Customer</w:t>
            </w:r>
            <w:proofErr w:type="spellEnd"/>
            <w:r w:rsidRPr="005B4A09">
              <w:t xml:space="preserve"> </w:t>
            </w:r>
            <w:proofErr w:type="spellStart"/>
            <w:r w:rsidRPr="005B4A09">
              <w:t>Transaction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hideMark/>
          </w:tcPr>
          <w:p w14:paraId="653B5A80" w14:textId="35AE51BD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D3800">
              <w:t xml:space="preserve">Call </w:t>
            </w:r>
            <w:proofErr w:type="spellStart"/>
            <w:r w:rsidRPr="00AD3800">
              <w:t>center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records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Invoice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promissory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note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check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information</w:t>
            </w:r>
            <w:proofErr w:type="spellEnd"/>
            <w:r w:rsidRPr="00AD3800">
              <w:t xml:space="preserve">, Information on </w:t>
            </w:r>
            <w:proofErr w:type="spellStart"/>
            <w:r w:rsidRPr="00AD3800">
              <w:t>box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office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receipts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Order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information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Request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information</w:t>
            </w:r>
            <w:proofErr w:type="spellEnd"/>
          </w:p>
        </w:tc>
        <w:tc>
          <w:tcPr>
            <w:tcW w:w="3155" w:type="dxa"/>
            <w:shd w:val="clear" w:color="auto" w:fill="auto"/>
            <w:noWrap/>
            <w:hideMark/>
          </w:tcPr>
          <w:p w14:paraId="310BC534" w14:textId="72D3A740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DE695D">
              <w:t>Participant</w:t>
            </w:r>
            <w:proofErr w:type="spellEnd"/>
            <w:r w:rsidRPr="00DE695D">
              <w:t xml:space="preserve"> </w:t>
            </w:r>
            <w:proofErr w:type="spellStart"/>
            <w:r w:rsidRPr="00DE695D">
              <w:t>Official</w:t>
            </w:r>
            <w:proofErr w:type="spellEnd"/>
          </w:p>
        </w:tc>
      </w:tr>
      <w:tr w:rsidR="00EF327C" w:rsidRPr="00791D8F" w14:paraId="221D40FC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30671054" w14:textId="07B88555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t>P</w:t>
            </w:r>
            <w:r w:rsidRPr="005B4A09">
              <w:t>ersonnel</w:t>
            </w:r>
            <w:proofErr w:type="spellEnd"/>
          </w:p>
        </w:tc>
        <w:tc>
          <w:tcPr>
            <w:tcW w:w="4363" w:type="dxa"/>
            <w:shd w:val="clear" w:color="auto" w:fill="auto"/>
            <w:noWrap/>
            <w:hideMark/>
          </w:tcPr>
          <w:p w14:paraId="7CEA44B2" w14:textId="5CF12D8A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D3800">
              <w:t>Payroll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information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Disciplinary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investigation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Employment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document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records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Property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declaration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information</w:t>
            </w:r>
            <w:proofErr w:type="spellEnd"/>
            <w:r w:rsidRPr="00AD3800">
              <w:t xml:space="preserve">, CV </w:t>
            </w:r>
            <w:proofErr w:type="spellStart"/>
            <w:r w:rsidRPr="00AD3800">
              <w:t>information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Performance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evaluation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reports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Criminal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Record</w:t>
            </w:r>
            <w:proofErr w:type="spellEnd"/>
            <w:r w:rsidRPr="00AD3800">
              <w:t xml:space="preserve"> Information</w:t>
            </w:r>
          </w:p>
        </w:tc>
        <w:tc>
          <w:tcPr>
            <w:tcW w:w="3155" w:type="dxa"/>
            <w:shd w:val="clear" w:color="auto" w:fill="auto"/>
            <w:noWrap/>
            <w:hideMark/>
          </w:tcPr>
          <w:p w14:paraId="425A6D3B" w14:textId="30D2088D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t>Employee</w:t>
            </w:r>
            <w:proofErr w:type="spellEnd"/>
          </w:p>
        </w:tc>
      </w:tr>
      <w:tr w:rsidR="00EF327C" w:rsidRPr="00791D8F" w14:paraId="08F7CA18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5752C123" w14:textId="6EFF862C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B4A09">
              <w:t>Health</w:t>
            </w:r>
            <w:proofErr w:type="spellEnd"/>
            <w:r w:rsidRPr="005B4A09">
              <w:t xml:space="preserve"> Information</w:t>
            </w:r>
          </w:p>
        </w:tc>
        <w:tc>
          <w:tcPr>
            <w:tcW w:w="4363" w:type="dxa"/>
            <w:shd w:val="clear" w:color="auto" w:fill="auto"/>
            <w:noWrap/>
            <w:hideMark/>
          </w:tcPr>
          <w:p w14:paraId="1CC84165" w14:textId="0EBF96F0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D3800">
              <w:t xml:space="preserve">Blood </w:t>
            </w:r>
            <w:proofErr w:type="spellStart"/>
            <w:r w:rsidRPr="00AD3800">
              <w:t>type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Devices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and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prostheses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used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Medications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used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Disability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status</w:t>
            </w:r>
            <w:proofErr w:type="spellEnd"/>
            <w:r w:rsidRPr="00AD3800">
              <w:t xml:space="preserve">, </w:t>
            </w:r>
            <w:proofErr w:type="spellStart"/>
            <w:r w:rsidRPr="00AD3800">
              <w:t>Personal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health</w:t>
            </w:r>
            <w:proofErr w:type="spellEnd"/>
            <w:r w:rsidRPr="00AD3800">
              <w:t xml:space="preserve"> </w:t>
            </w:r>
            <w:proofErr w:type="spellStart"/>
            <w:r w:rsidRPr="00AD3800">
              <w:t>information</w:t>
            </w:r>
            <w:proofErr w:type="spellEnd"/>
            <w:r w:rsidRPr="00AD3800">
              <w:t>, Fever</w:t>
            </w:r>
          </w:p>
        </w:tc>
        <w:tc>
          <w:tcPr>
            <w:tcW w:w="3155" w:type="dxa"/>
            <w:shd w:val="clear" w:color="auto" w:fill="auto"/>
            <w:noWrap/>
            <w:hideMark/>
          </w:tcPr>
          <w:p w14:paraId="498185D3" w14:textId="6CE08D48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CA23B7">
              <w:t>Employee</w:t>
            </w:r>
            <w:proofErr w:type="spellEnd"/>
          </w:p>
        </w:tc>
      </w:tr>
      <w:tr w:rsidR="00EF327C" w:rsidRPr="00791D8F" w14:paraId="18783B85" w14:textId="77777777" w:rsidTr="00EF327C">
        <w:trPr>
          <w:trHeight w:val="288"/>
        </w:trPr>
        <w:tc>
          <w:tcPr>
            <w:tcW w:w="1542" w:type="dxa"/>
            <w:shd w:val="clear" w:color="auto" w:fill="auto"/>
            <w:noWrap/>
            <w:hideMark/>
          </w:tcPr>
          <w:p w14:paraId="2510B76A" w14:textId="1EB5639B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B4A09">
              <w:t>Health</w:t>
            </w:r>
            <w:proofErr w:type="spellEnd"/>
            <w:r w:rsidRPr="005B4A09">
              <w:t xml:space="preserve"> Information</w:t>
            </w:r>
          </w:p>
        </w:tc>
        <w:tc>
          <w:tcPr>
            <w:tcW w:w="4363" w:type="dxa"/>
            <w:shd w:val="clear" w:color="auto" w:fill="auto"/>
            <w:noWrap/>
            <w:hideMark/>
          </w:tcPr>
          <w:p w14:paraId="0D5915EF" w14:textId="25DBCC30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D3800">
              <w:t>Fire</w:t>
            </w:r>
          </w:p>
        </w:tc>
        <w:tc>
          <w:tcPr>
            <w:tcW w:w="3155" w:type="dxa"/>
            <w:shd w:val="clear" w:color="auto" w:fill="auto"/>
            <w:noWrap/>
            <w:hideMark/>
          </w:tcPr>
          <w:p w14:paraId="2DAB1CAF" w14:textId="6FB2EE4E" w:rsidR="00EF327C" w:rsidRPr="00791D8F" w:rsidRDefault="00EF327C" w:rsidP="00EF32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CA23B7">
              <w:t>Employee</w:t>
            </w:r>
            <w:proofErr w:type="spellEnd"/>
          </w:p>
        </w:tc>
      </w:tr>
    </w:tbl>
    <w:p w14:paraId="57901DE7" w14:textId="77777777" w:rsidR="00791D8F" w:rsidRDefault="00791D8F" w:rsidP="008561AB">
      <w:pPr>
        <w:jc w:val="both"/>
        <w:rPr>
          <w:rFonts w:cstheme="minorHAnsi"/>
          <w:i/>
        </w:rPr>
      </w:pPr>
    </w:p>
    <w:p w14:paraId="4ED816C9" w14:textId="2D4AA516" w:rsidR="00353736" w:rsidRPr="00562434" w:rsidRDefault="00EF327C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EF327C">
        <w:rPr>
          <w:rFonts w:asciiTheme="minorHAnsi" w:hAnsiTheme="minorHAnsi" w:cstheme="minorHAnsi"/>
          <w:sz w:val="22"/>
          <w:szCs w:val="22"/>
        </w:rPr>
        <w:t>TRANSFER OF PERSONAL DATA</w:t>
      </w:r>
    </w:p>
    <w:p w14:paraId="7A13CFB4" w14:textId="77777777" w:rsidR="00EF327C" w:rsidRPr="00EF327C" w:rsidRDefault="00EF327C" w:rsidP="00EF327C">
      <w:pPr>
        <w:jc w:val="both"/>
        <w:rPr>
          <w:rFonts w:cstheme="minorHAnsi"/>
        </w:rPr>
      </w:pPr>
      <w:r w:rsidRPr="00EF327C">
        <w:rPr>
          <w:rFonts w:cstheme="minorHAnsi"/>
        </w:rPr>
        <w:t xml:space="preserve">As </w:t>
      </w:r>
      <w:proofErr w:type="spellStart"/>
      <w:r w:rsidRPr="00EF327C">
        <w:rPr>
          <w:rFonts w:cstheme="minorHAnsi"/>
        </w:rPr>
        <w:t>stated</w:t>
      </w:r>
      <w:proofErr w:type="spellEnd"/>
      <w:r w:rsidRPr="00EF327C">
        <w:rPr>
          <w:rFonts w:cstheme="minorHAnsi"/>
        </w:rPr>
        <w:t xml:space="preserve"> in </w:t>
      </w:r>
      <w:proofErr w:type="spellStart"/>
      <w:r w:rsidRPr="00EF327C">
        <w:rPr>
          <w:rFonts w:cstheme="minorHAnsi"/>
        </w:rPr>
        <w:t>Article</w:t>
      </w:r>
      <w:proofErr w:type="spellEnd"/>
      <w:r w:rsidRPr="00EF327C">
        <w:rPr>
          <w:rFonts w:cstheme="minorHAnsi"/>
        </w:rPr>
        <w:t xml:space="preserve"> 8 of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Law</w:t>
      </w:r>
      <w:proofErr w:type="spellEnd"/>
      <w:r w:rsidRPr="00EF327C">
        <w:rPr>
          <w:rFonts w:cstheme="minorHAnsi"/>
        </w:rPr>
        <w:t xml:space="preserve">, </w:t>
      </w:r>
      <w:proofErr w:type="spellStart"/>
      <w:r w:rsidRPr="00EF327C">
        <w:rPr>
          <w:rFonts w:cstheme="minorHAnsi"/>
        </w:rPr>
        <w:t>our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Directorate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transfers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personal</w:t>
      </w:r>
      <w:proofErr w:type="spellEnd"/>
      <w:r w:rsidRPr="00EF327C">
        <w:rPr>
          <w:rFonts w:cstheme="minorHAnsi"/>
        </w:rPr>
        <w:t xml:space="preserve"> data </w:t>
      </w:r>
      <w:proofErr w:type="spellStart"/>
      <w:r w:rsidRPr="00EF327C">
        <w:rPr>
          <w:rFonts w:cstheme="minorHAnsi"/>
        </w:rPr>
        <w:t>to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third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parties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within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country</w:t>
      </w:r>
      <w:proofErr w:type="spellEnd"/>
      <w:r w:rsidRPr="00EF327C">
        <w:rPr>
          <w:rFonts w:cstheme="minorHAnsi"/>
        </w:rPr>
        <w:t xml:space="preserve"> in </w:t>
      </w:r>
      <w:proofErr w:type="spellStart"/>
      <w:r w:rsidRPr="00EF327C">
        <w:rPr>
          <w:rFonts w:cstheme="minorHAnsi"/>
        </w:rPr>
        <w:t>line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with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personal</w:t>
      </w:r>
      <w:proofErr w:type="spellEnd"/>
      <w:r w:rsidRPr="00EF327C">
        <w:rPr>
          <w:rFonts w:cstheme="minorHAnsi"/>
        </w:rPr>
        <w:t xml:space="preserve"> data </w:t>
      </w:r>
      <w:proofErr w:type="spellStart"/>
      <w:r w:rsidRPr="00EF327C">
        <w:rPr>
          <w:rFonts w:cstheme="minorHAnsi"/>
        </w:rPr>
        <w:t>processing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purposes</w:t>
      </w:r>
      <w:proofErr w:type="spellEnd"/>
      <w:r w:rsidRPr="00EF327C">
        <w:rPr>
          <w:rFonts w:cstheme="minorHAnsi"/>
        </w:rPr>
        <w:t xml:space="preserve">, but </w:t>
      </w:r>
      <w:proofErr w:type="spellStart"/>
      <w:r w:rsidRPr="00EF327C">
        <w:rPr>
          <w:rFonts w:cstheme="minorHAnsi"/>
        </w:rPr>
        <w:t>no</w:t>
      </w:r>
      <w:proofErr w:type="spellEnd"/>
      <w:r w:rsidRPr="00EF327C">
        <w:rPr>
          <w:rFonts w:cstheme="minorHAnsi"/>
        </w:rPr>
        <w:t xml:space="preserve"> transfer is </w:t>
      </w:r>
      <w:proofErr w:type="spellStart"/>
      <w:r w:rsidRPr="00EF327C">
        <w:rPr>
          <w:rFonts w:cstheme="minorHAnsi"/>
        </w:rPr>
        <w:t>made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abroad</w:t>
      </w:r>
      <w:proofErr w:type="spellEnd"/>
      <w:r w:rsidRPr="00EF327C">
        <w:rPr>
          <w:rFonts w:cstheme="minorHAnsi"/>
        </w:rPr>
        <w:t xml:space="preserve">. </w:t>
      </w:r>
      <w:proofErr w:type="spellStart"/>
      <w:r w:rsidRPr="00EF327C">
        <w:rPr>
          <w:rFonts w:cstheme="minorHAnsi"/>
        </w:rPr>
        <w:t>Necessary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administrative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technical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measures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are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taken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while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transferring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personal</w:t>
      </w:r>
      <w:proofErr w:type="spellEnd"/>
      <w:r w:rsidRPr="00EF327C">
        <w:rPr>
          <w:rFonts w:cstheme="minorHAnsi"/>
        </w:rPr>
        <w:t xml:space="preserve"> data.</w:t>
      </w:r>
    </w:p>
    <w:p w14:paraId="04DB2BF9" w14:textId="65142DCA" w:rsidR="00EF327C" w:rsidRDefault="00EF327C" w:rsidP="00EF327C">
      <w:pPr>
        <w:jc w:val="both"/>
        <w:rPr>
          <w:rFonts w:cstheme="minorHAnsi"/>
        </w:rPr>
      </w:pPr>
      <w:proofErr w:type="spellStart"/>
      <w:r w:rsidRPr="00EF327C">
        <w:rPr>
          <w:rFonts w:cstheme="minorHAnsi"/>
        </w:rPr>
        <w:t>Our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Directorate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does</w:t>
      </w:r>
      <w:proofErr w:type="spellEnd"/>
      <w:r w:rsidRPr="00EF327C">
        <w:rPr>
          <w:rFonts w:cstheme="minorHAnsi"/>
        </w:rPr>
        <w:t xml:space="preserve"> not transfer </w:t>
      </w:r>
      <w:proofErr w:type="spellStart"/>
      <w:r w:rsidRPr="00EF327C">
        <w:rPr>
          <w:rFonts w:cstheme="minorHAnsi"/>
        </w:rPr>
        <w:t>personal</w:t>
      </w:r>
      <w:proofErr w:type="spellEnd"/>
      <w:r w:rsidRPr="00EF327C">
        <w:rPr>
          <w:rFonts w:cstheme="minorHAnsi"/>
        </w:rPr>
        <w:t xml:space="preserve"> data </w:t>
      </w:r>
      <w:proofErr w:type="spellStart"/>
      <w:r w:rsidRPr="00EF327C">
        <w:rPr>
          <w:rFonts w:cstheme="minorHAnsi"/>
        </w:rPr>
        <w:t>to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third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parties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without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express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consent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relevant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person</w:t>
      </w:r>
      <w:proofErr w:type="spellEnd"/>
      <w:r w:rsidRPr="00EF327C">
        <w:rPr>
          <w:rFonts w:cstheme="minorHAnsi"/>
        </w:rPr>
        <w:t xml:space="preserve">, as </w:t>
      </w:r>
      <w:proofErr w:type="spellStart"/>
      <w:r w:rsidRPr="00EF327C">
        <w:rPr>
          <w:rFonts w:cstheme="minorHAnsi"/>
        </w:rPr>
        <w:t>stated</w:t>
      </w:r>
      <w:proofErr w:type="spellEnd"/>
      <w:r w:rsidRPr="00EF327C">
        <w:rPr>
          <w:rFonts w:cstheme="minorHAnsi"/>
        </w:rPr>
        <w:t xml:space="preserve"> in </w:t>
      </w:r>
      <w:proofErr w:type="spellStart"/>
      <w:r w:rsidRPr="00EF327C">
        <w:rPr>
          <w:rFonts w:cstheme="minorHAnsi"/>
        </w:rPr>
        <w:t>Article</w:t>
      </w:r>
      <w:proofErr w:type="spellEnd"/>
      <w:r w:rsidRPr="00EF327C">
        <w:rPr>
          <w:rFonts w:cstheme="minorHAnsi"/>
        </w:rPr>
        <w:t xml:space="preserve"> 8 of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Law</w:t>
      </w:r>
      <w:proofErr w:type="spellEnd"/>
      <w:r w:rsidRPr="00EF327C">
        <w:rPr>
          <w:rFonts w:cstheme="minorHAnsi"/>
        </w:rPr>
        <w:t xml:space="preserve">. </w:t>
      </w:r>
      <w:proofErr w:type="spellStart"/>
      <w:r w:rsidRPr="00EF327C">
        <w:rPr>
          <w:rFonts w:cstheme="minorHAnsi"/>
        </w:rPr>
        <w:t>Again</w:t>
      </w:r>
      <w:proofErr w:type="spellEnd"/>
      <w:r w:rsidRPr="00EF327C">
        <w:rPr>
          <w:rFonts w:cstheme="minorHAnsi"/>
        </w:rPr>
        <w:t xml:space="preserve">, as </w:t>
      </w:r>
      <w:proofErr w:type="spellStart"/>
      <w:r w:rsidRPr="00EF327C">
        <w:rPr>
          <w:rFonts w:cstheme="minorHAnsi"/>
        </w:rPr>
        <w:t>stated</w:t>
      </w:r>
      <w:proofErr w:type="spellEnd"/>
      <w:r w:rsidRPr="00EF327C">
        <w:rPr>
          <w:rFonts w:cstheme="minorHAnsi"/>
        </w:rPr>
        <w:t xml:space="preserve"> in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second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paragraph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Article</w:t>
      </w:r>
      <w:proofErr w:type="spellEnd"/>
      <w:r w:rsidRPr="00EF327C">
        <w:rPr>
          <w:rFonts w:cstheme="minorHAnsi"/>
        </w:rPr>
        <w:t xml:space="preserve"> 5 </w:t>
      </w:r>
      <w:proofErr w:type="spellStart"/>
      <w:r w:rsidRPr="00EF327C">
        <w:rPr>
          <w:rFonts w:cstheme="minorHAnsi"/>
        </w:rPr>
        <w:t>and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third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paragraph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Article</w:t>
      </w:r>
      <w:proofErr w:type="spellEnd"/>
      <w:r w:rsidRPr="00EF327C">
        <w:rPr>
          <w:rFonts w:cstheme="minorHAnsi"/>
        </w:rPr>
        <w:t xml:space="preserve"> 6 of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Law</w:t>
      </w:r>
      <w:proofErr w:type="spellEnd"/>
      <w:r w:rsidRPr="00EF327C">
        <w:rPr>
          <w:rFonts w:cstheme="minorHAnsi"/>
        </w:rPr>
        <w:t xml:space="preserve">, </w:t>
      </w:r>
      <w:proofErr w:type="spellStart"/>
      <w:r w:rsidRPr="00EF327C">
        <w:rPr>
          <w:rFonts w:cstheme="minorHAnsi"/>
        </w:rPr>
        <w:t>personal</w:t>
      </w:r>
      <w:proofErr w:type="spellEnd"/>
      <w:r w:rsidRPr="00EF327C">
        <w:rPr>
          <w:rFonts w:cstheme="minorHAnsi"/>
        </w:rPr>
        <w:t xml:space="preserve"> data </w:t>
      </w:r>
      <w:proofErr w:type="spellStart"/>
      <w:r w:rsidRPr="00EF327C">
        <w:rPr>
          <w:rFonts w:cstheme="minorHAnsi"/>
        </w:rPr>
        <w:t>and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special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personal</w:t>
      </w:r>
      <w:proofErr w:type="spellEnd"/>
      <w:r w:rsidRPr="00EF327C">
        <w:rPr>
          <w:rFonts w:cstheme="minorHAnsi"/>
        </w:rPr>
        <w:t xml:space="preserve"> data (</w:t>
      </w:r>
      <w:proofErr w:type="spellStart"/>
      <w:r w:rsidRPr="00EF327C">
        <w:rPr>
          <w:rFonts w:cstheme="minorHAnsi"/>
        </w:rPr>
        <w:t>other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than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health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sexual</w:t>
      </w:r>
      <w:proofErr w:type="spellEnd"/>
      <w:r w:rsidRPr="00EF327C">
        <w:rPr>
          <w:rFonts w:cstheme="minorHAnsi"/>
        </w:rPr>
        <w:t xml:space="preserve"> life) can be </w:t>
      </w:r>
      <w:proofErr w:type="spellStart"/>
      <w:r w:rsidRPr="00EF327C">
        <w:rPr>
          <w:rFonts w:cstheme="minorHAnsi"/>
        </w:rPr>
        <w:t>transferred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to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third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parties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without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seeking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express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consent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relevant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person</w:t>
      </w:r>
      <w:proofErr w:type="spellEnd"/>
      <w:r w:rsidRPr="00EF327C">
        <w:rPr>
          <w:rFonts w:cstheme="minorHAnsi"/>
        </w:rPr>
        <w:t xml:space="preserve">, </w:t>
      </w:r>
      <w:proofErr w:type="spellStart"/>
      <w:r w:rsidRPr="00EF327C">
        <w:rPr>
          <w:rFonts w:cstheme="minorHAnsi"/>
        </w:rPr>
        <w:t>if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following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conditions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are</w:t>
      </w:r>
      <w:proofErr w:type="spellEnd"/>
      <w:r w:rsidRPr="00EF327C">
        <w:rPr>
          <w:rFonts w:cstheme="minorHAnsi"/>
        </w:rPr>
        <w:t xml:space="preserve"> met;</w:t>
      </w:r>
    </w:p>
    <w:p w14:paraId="221E5AAB" w14:textId="77777777" w:rsidR="00EF327C" w:rsidRPr="00EF327C" w:rsidRDefault="00EF327C" w:rsidP="00EF327C">
      <w:pPr>
        <w:jc w:val="both"/>
        <w:rPr>
          <w:rFonts w:cstheme="minorHAnsi"/>
        </w:rPr>
      </w:pPr>
      <w:r w:rsidRPr="00EF327C">
        <w:rPr>
          <w:rFonts w:cstheme="minorHAnsi"/>
        </w:rPr>
        <w:t xml:space="preserve">• </w:t>
      </w:r>
      <w:proofErr w:type="spellStart"/>
      <w:r w:rsidRPr="00EF327C">
        <w:rPr>
          <w:rFonts w:cstheme="minorHAnsi"/>
        </w:rPr>
        <w:t>If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there</w:t>
      </w:r>
      <w:proofErr w:type="spellEnd"/>
      <w:r w:rsidRPr="00EF327C">
        <w:rPr>
          <w:rFonts w:cstheme="minorHAnsi"/>
        </w:rPr>
        <w:t xml:space="preserve"> is a </w:t>
      </w:r>
      <w:proofErr w:type="spellStart"/>
      <w:r w:rsidRPr="00EF327C">
        <w:rPr>
          <w:rFonts w:cstheme="minorHAnsi"/>
        </w:rPr>
        <w:t>clear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regulation</w:t>
      </w:r>
      <w:proofErr w:type="spellEnd"/>
      <w:r w:rsidRPr="00EF327C">
        <w:rPr>
          <w:rFonts w:cstheme="minorHAnsi"/>
        </w:rPr>
        <w:t xml:space="preserve"> in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law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regarding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transfer of </w:t>
      </w:r>
      <w:proofErr w:type="spellStart"/>
      <w:r w:rsidRPr="00EF327C">
        <w:rPr>
          <w:rFonts w:cstheme="minorHAnsi"/>
        </w:rPr>
        <w:t>personal</w:t>
      </w:r>
      <w:proofErr w:type="spellEnd"/>
      <w:r w:rsidRPr="00EF327C">
        <w:rPr>
          <w:rFonts w:cstheme="minorHAnsi"/>
        </w:rPr>
        <w:t xml:space="preserve"> data</w:t>
      </w:r>
    </w:p>
    <w:p w14:paraId="018908AC" w14:textId="77777777" w:rsidR="00EF327C" w:rsidRPr="00EF327C" w:rsidRDefault="00EF327C" w:rsidP="00EF327C">
      <w:pPr>
        <w:jc w:val="both"/>
        <w:rPr>
          <w:rFonts w:cstheme="minorHAnsi"/>
        </w:rPr>
      </w:pPr>
      <w:r w:rsidRPr="00EF327C">
        <w:rPr>
          <w:rFonts w:cstheme="minorHAnsi"/>
        </w:rPr>
        <w:t xml:space="preserve">• </w:t>
      </w:r>
      <w:proofErr w:type="spellStart"/>
      <w:r w:rsidRPr="00EF327C">
        <w:rPr>
          <w:rFonts w:cstheme="minorHAnsi"/>
        </w:rPr>
        <w:t>It</w:t>
      </w:r>
      <w:proofErr w:type="spellEnd"/>
      <w:r w:rsidRPr="00EF327C">
        <w:rPr>
          <w:rFonts w:cstheme="minorHAnsi"/>
        </w:rPr>
        <w:t xml:space="preserve"> is </w:t>
      </w:r>
      <w:proofErr w:type="spellStart"/>
      <w:r w:rsidRPr="00EF327C">
        <w:rPr>
          <w:rFonts w:cstheme="minorHAnsi"/>
        </w:rPr>
        <w:t>compulsory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for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protection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one's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own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or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someone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else's</w:t>
      </w:r>
      <w:proofErr w:type="spellEnd"/>
      <w:r w:rsidRPr="00EF327C">
        <w:rPr>
          <w:rFonts w:cstheme="minorHAnsi"/>
        </w:rPr>
        <w:t xml:space="preserve"> life </w:t>
      </w:r>
      <w:proofErr w:type="spellStart"/>
      <w:r w:rsidRPr="00EF327C">
        <w:rPr>
          <w:rFonts w:cstheme="minorHAnsi"/>
        </w:rPr>
        <w:t>or</w:t>
      </w:r>
      <w:proofErr w:type="spellEnd"/>
      <w:r w:rsidRPr="00EF327C">
        <w:rPr>
          <w:rFonts w:cstheme="minorHAnsi"/>
        </w:rPr>
        <w:t xml:space="preserve"> body </w:t>
      </w:r>
      <w:proofErr w:type="spellStart"/>
      <w:r w:rsidRPr="00EF327C">
        <w:rPr>
          <w:rFonts w:cstheme="minorHAnsi"/>
        </w:rPr>
        <w:t>integrity</w:t>
      </w:r>
      <w:proofErr w:type="spellEnd"/>
      <w:r w:rsidRPr="00EF327C">
        <w:rPr>
          <w:rFonts w:cstheme="minorHAnsi"/>
        </w:rPr>
        <w:t>.</w:t>
      </w:r>
    </w:p>
    <w:p w14:paraId="011E6AF5" w14:textId="77777777" w:rsidR="00EF327C" w:rsidRPr="00EF327C" w:rsidRDefault="00EF327C" w:rsidP="00EF327C">
      <w:pPr>
        <w:jc w:val="both"/>
        <w:rPr>
          <w:rFonts w:cstheme="minorHAnsi"/>
        </w:rPr>
      </w:pPr>
      <w:r w:rsidRPr="00EF327C">
        <w:rPr>
          <w:rFonts w:cstheme="minorHAnsi"/>
        </w:rPr>
        <w:t xml:space="preserve">• </w:t>
      </w:r>
      <w:proofErr w:type="spellStart"/>
      <w:r w:rsidRPr="00EF327C">
        <w:rPr>
          <w:rFonts w:cstheme="minorHAnsi"/>
        </w:rPr>
        <w:t>Being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directly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related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to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establishment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or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performance</w:t>
      </w:r>
      <w:proofErr w:type="spellEnd"/>
      <w:r w:rsidRPr="00EF327C">
        <w:rPr>
          <w:rFonts w:cstheme="minorHAnsi"/>
        </w:rPr>
        <w:t xml:space="preserve"> of a </w:t>
      </w:r>
      <w:proofErr w:type="spellStart"/>
      <w:r w:rsidRPr="00EF327C">
        <w:rPr>
          <w:rFonts w:cstheme="minorHAnsi"/>
        </w:rPr>
        <w:t>contract</w:t>
      </w:r>
      <w:proofErr w:type="spellEnd"/>
    </w:p>
    <w:p w14:paraId="06F9DC86" w14:textId="77777777" w:rsidR="00EF327C" w:rsidRPr="00EF327C" w:rsidRDefault="00EF327C" w:rsidP="00EF327C">
      <w:pPr>
        <w:jc w:val="both"/>
        <w:rPr>
          <w:rFonts w:cstheme="minorHAnsi"/>
        </w:rPr>
      </w:pPr>
      <w:r w:rsidRPr="00EF327C">
        <w:rPr>
          <w:rFonts w:cstheme="minorHAnsi"/>
        </w:rPr>
        <w:t xml:space="preserve">• </w:t>
      </w:r>
      <w:proofErr w:type="spellStart"/>
      <w:r w:rsidRPr="00EF327C">
        <w:rPr>
          <w:rFonts w:cstheme="minorHAnsi"/>
        </w:rPr>
        <w:t>Our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Directorate's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ability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to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fulfill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its</w:t>
      </w:r>
      <w:proofErr w:type="spellEnd"/>
      <w:r w:rsidRPr="00EF327C">
        <w:rPr>
          <w:rFonts w:cstheme="minorHAnsi"/>
        </w:rPr>
        <w:t xml:space="preserve"> legal </w:t>
      </w:r>
      <w:proofErr w:type="spellStart"/>
      <w:r w:rsidRPr="00EF327C">
        <w:rPr>
          <w:rFonts w:cstheme="minorHAnsi"/>
        </w:rPr>
        <w:t>obligations</w:t>
      </w:r>
      <w:proofErr w:type="spellEnd"/>
    </w:p>
    <w:p w14:paraId="3A8DC367" w14:textId="77777777" w:rsidR="00EF327C" w:rsidRPr="00EF327C" w:rsidRDefault="00EF327C" w:rsidP="00EF327C">
      <w:pPr>
        <w:jc w:val="both"/>
        <w:rPr>
          <w:rFonts w:cstheme="minorHAnsi"/>
        </w:rPr>
      </w:pPr>
      <w:r w:rsidRPr="00EF327C">
        <w:rPr>
          <w:rFonts w:cstheme="minorHAnsi"/>
        </w:rPr>
        <w:t xml:space="preserve">• </w:t>
      </w:r>
      <w:proofErr w:type="spellStart"/>
      <w:r w:rsidRPr="00EF327C">
        <w:rPr>
          <w:rFonts w:cstheme="minorHAnsi"/>
        </w:rPr>
        <w:t>Having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personal</w:t>
      </w:r>
      <w:proofErr w:type="spellEnd"/>
      <w:r w:rsidRPr="00EF327C">
        <w:rPr>
          <w:rFonts w:cstheme="minorHAnsi"/>
        </w:rPr>
        <w:t xml:space="preserve"> data </w:t>
      </w:r>
      <w:proofErr w:type="spellStart"/>
      <w:r w:rsidRPr="00EF327C">
        <w:rPr>
          <w:rFonts w:cstheme="minorHAnsi"/>
        </w:rPr>
        <w:t>made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public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by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person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concerned</w:t>
      </w:r>
      <w:proofErr w:type="spellEnd"/>
    </w:p>
    <w:p w14:paraId="6B8E12E4" w14:textId="77777777" w:rsidR="00EF327C" w:rsidRPr="00EF327C" w:rsidRDefault="00EF327C" w:rsidP="00EF327C">
      <w:pPr>
        <w:jc w:val="both"/>
        <w:rPr>
          <w:rFonts w:cstheme="minorHAnsi"/>
        </w:rPr>
      </w:pPr>
      <w:r w:rsidRPr="00EF327C">
        <w:rPr>
          <w:rFonts w:cstheme="minorHAnsi"/>
        </w:rPr>
        <w:t xml:space="preserve">• </w:t>
      </w:r>
      <w:proofErr w:type="spellStart"/>
      <w:r w:rsidRPr="00EF327C">
        <w:rPr>
          <w:rFonts w:cstheme="minorHAnsi"/>
        </w:rPr>
        <w:t>Establishment</w:t>
      </w:r>
      <w:proofErr w:type="spellEnd"/>
      <w:r w:rsidRPr="00EF327C">
        <w:rPr>
          <w:rFonts w:cstheme="minorHAnsi"/>
        </w:rPr>
        <w:t xml:space="preserve">, </w:t>
      </w:r>
      <w:proofErr w:type="spellStart"/>
      <w:r w:rsidRPr="00EF327C">
        <w:rPr>
          <w:rFonts w:cstheme="minorHAnsi"/>
        </w:rPr>
        <w:t>use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or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protection</w:t>
      </w:r>
      <w:proofErr w:type="spellEnd"/>
      <w:r w:rsidRPr="00EF327C">
        <w:rPr>
          <w:rFonts w:cstheme="minorHAnsi"/>
        </w:rPr>
        <w:t xml:space="preserve"> of a </w:t>
      </w:r>
      <w:proofErr w:type="spellStart"/>
      <w:r w:rsidRPr="00EF327C">
        <w:rPr>
          <w:rFonts w:cstheme="minorHAnsi"/>
        </w:rPr>
        <w:t>right</w:t>
      </w:r>
      <w:proofErr w:type="spellEnd"/>
      <w:r w:rsidRPr="00EF327C">
        <w:rPr>
          <w:rFonts w:cstheme="minorHAnsi"/>
        </w:rPr>
        <w:t xml:space="preserve"> is </w:t>
      </w:r>
      <w:proofErr w:type="spellStart"/>
      <w:r w:rsidRPr="00EF327C">
        <w:rPr>
          <w:rFonts w:cstheme="minorHAnsi"/>
        </w:rPr>
        <w:t>mandatory</w:t>
      </w:r>
      <w:proofErr w:type="spellEnd"/>
    </w:p>
    <w:p w14:paraId="447798B5" w14:textId="77777777" w:rsidR="00EF327C" w:rsidRPr="00EF327C" w:rsidRDefault="00EF327C" w:rsidP="00EF327C">
      <w:pPr>
        <w:jc w:val="both"/>
        <w:rPr>
          <w:rFonts w:cstheme="minorHAnsi"/>
        </w:rPr>
      </w:pPr>
      <w:r w:rsidRPr="00EF327C">
        <w:rPr>
          <w:rFonts w:cstheme="minorHAnsi"/>
        </w:rPr>
        <w:t xml:space="preserve">• </w:t>
      </w:r>
      <w:proofErr w:type="spellStart"/>
      <w:r w:rsidRPr="00EF327C">
        <w:rPr>
          <w:rFonts w:cstheme="minorHAnsi"/>
        </w:rPr>
        <w:t>Obligatory</w:t>
      </w:r>
      <w:proofErr w:type="spellEnd"/>
      <w:r w:rsidRPr="00EF327C">
        <w:rPr>
          <w:rFonts w:cstheme="minorHAnsi"/>
        </w:rPr>
        <w:t xml:space="preserve"> data </w:t>
      </w:r>
      <w:proofErr w:type="spellStart"/>
      <w:r w:rsidRPr="00EF327C">
        <w:rPr>
          <w:rFonts w:cstheme="minorHAnsi"/>
        </w:rPr>
        <w:t>processing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for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legitimate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interests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our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Directorate</w:t>
      </w:r>
      <w:proofErr w:type="spellEnd"/>
    </w:p>
    <w:p w14:paraId="211154C0" w14:textId="77777777" w:rsidR="001E2140" w:rsidRDefault="00EF327C" w:rsidP="00EF327C">
      <w:pPr>
        <w:jc w:val="both"/>
        <w:rPr>
          <w:rFonts w:cstheme="minorHAnsi"/>
        </w:rPr>
      </w:pPr>
      <w:r w:rsidRPr="00EF327C">
        <w:rPr>
          <w:rFonts w:cstheme="minorHAnsi"/>
        </w:rPr>
        <w:t xml:space="preserve">• </w:t>
      </w:r>
      <w:proofErr w:type="spellStart"/>
      <w:r w:rsidRPr="00EF327C">
        <w:rPr>
          <w:rFonts w:cstheme="minorHAnsi"/>
        </w:rPr>
        <w:t>Personal</w:t>
      </w:r>
      <w:proofErr w:type="spellEnd"/>
      <w:r w:rsidRPr="00EF327C">
        <w:rPr>
          <w:rFonts w:cstheme="minorHAnsi"/>
        </w:rPr>
        <w:t xml:space="preserve"> data </w:t>
      </w:r>
      <w:proofErr w:type="spellStart"/>
      <w:r w:rsidRPr="00EF327C">
        <w:rPr>
          <w:rFonts w:cstheme="minorHAnsi"/>
        </w:rPr>
        <w:t>regarding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health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sexual</w:t>
      </w:r>
      <w:proofErr w:type="spellEnd"/>
      <w:r w:rsidRPr="00EF327C">
        <w:rPr>
          <w:rFonts w:cstheme="minorHAnsi"/>
        </w:rPr>
        <w:t xml:space="preserve"> life can </w:t>
      </w:r>
      <w:proofErr w:type="spellStart"/>
      <w:r w:rsidRPr="00EF327C">
        <w:rPr>
          <w:rFonts w:cstheme="minorHAnsi"/>
        </w:rPr>
        <w:t>only</w:t>
      </w:r>
      <w:proofErr w:type="spellEnd"/>
      <w:r w:rsidRPr="00EF327C">
        <w:rPr>
          <w:rFonts w:cstheme="minorHAnsi"/>
        </w:rPr>
        <w:t xml:space="preserve"> be </w:t>
      </w:r>
      <w:proofErr w:type="spellStart"/>
      <w:r w:rsidRPr="00EF327C">
        <w:rPr>
          <w:rFonts w:cstheme="minorHAnsi"/>
        </w:rPr>
        <w:t>transferred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if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requested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by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persons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under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obligation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confidentiality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or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authorized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institutions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organizations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for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purpose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protecting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public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health</w:t>
      </w:r>
      <w:proofErr w:type="spellEnd"/>
      <w:r w:rsidRPr="00EF327C">
        <w:rPr>
          <w:rFonts w:cstheme="minorHAnsi"/>
        </w:rPr>
        <w:t xml:space="preserve">, </w:t>
      </w:r>
      <w:proofErr w:type="spellStart"/>
      <w:r w:rsidRPr="00EF327C">
        <w:rPr>
          <w:rFonts w:cstheme="minorHAnsi"/>
        </w:rPr>
        <w:t>preventive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medicine</w:t>
      </w:r>
      <w:proofErr w:type="spellEnd"/>
      <w:r w:rsidRPr="00EF327C">
        <w:rPr>
          <w:rFonts w:cstheme="minorHAnsi"/>
        </w:rPr>
        <w:t xml:space="preserve">, </w:t>
      </w:r>
      <w:proofErr w:type="spellStart"/>
      <w:r w:rsidRPr="00EF327C">
        <w:rPr>
          <w:rFonts w:cstheme="minorHAnsi"/>
        </w:rPr>
        <w:t>medical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diagnosis</w:t>
      </w:r>
      <w:proofErr w:type="spellEnd"/>
      <w:r w:rsidRPr="00EF327C">
        <w:rPr>
          <w:rFonts w:cstheme="minorHAnsi"/>
        </w:rPr>
        <w:t xml:space="preserve">, </w:t>
      </w:r>
      <w:proofErr w:type="spellStart"/>
      <w:r w:rsidRPr="00EF327C">
        <w:rPr>
          <w:rFonts w:cstheme="minorHAnsi"/>
        </w:rPr>
        <w:t>execution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treatment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care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services</w:t>
      </w:r>
      <w:proofErr w:type="spellEnd"/>
      <w:r w:rsidRPr="00EF327C">
        <w:rPr>
          <w:rFonts w:cstheme="minorHAnsi"/>
        </w:rPr>
        <w:t xml:space="preserve">, </w:t>
      </w:r>
      <w:proofErr w:type="spellStart"/>
      <w:r w:rsidRPr="00EF327C">
        <w:rPr>
          <w:rFonts w:cstheme="minorHAnsi"/>
        </w:rPr>
        <w:t>planning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management</w:t>
      </w:r>
      <w:proofErr w:type="spellEnd"/>
      <w:r w:rsidRPr="00EF327C">
        <w:rPr>
          <w:rFonts w:cstheme="minorHAnsi"/>
        </w:rPr>
        <w:t xml:space="preserve"> of </w:t>
      </w:r>
      <w:proofErr w:type="spellStart"/>
      <w:r w:rsidRPr="00EF327C">
        <w:rPr>
          <w:rFonts w:cstheme="minorHAnsi"/>
        </w:rPr>
        <w:t>health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services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and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their</w:t>
      </w:r>
      <w:proofErr w:type="spellEnd"/>
      <w:r w:rsidRPr="00EF327C">
        <w:rPr>
          <w:rFonts w:cstheme="minorHAnsi"/>
        </w:rPr>
        <w:t xml:space="preserve"> </w:t>
      </w:r>
      <w:proofErr w:type="spellStart"/>
      <w:r w:rsidRPr="00EF327C">
        <w:rPr>
          <w:rFonts w:cstheme="minorHAnsi"/>
        </w:rPr>
        <w:t>financing</w:t>
      </w:r>
      <w:proofErr w:type="spellEnd"/>
      <w:r w:rsidRPr="00EF327C">
        <w:rPr>
          <w:rFonts w:cstheme="minorHAnsi"/>
        </w:rPr>
        <w:t xml:space="preserve">. </w:t>
      </w:r>
      <w:proofErr w:type="spellStart"/>
      <w:r w:rsidRPr="00EF327C">
        <w:rPr>
          <w:rFonts w:cstheme="minorHAnsi"/>
        </w:rPr>
        <w:t>will</w:t>
      </w:r>
      <w:proofErr w:type="spellEnd"/>
      <w:r w:rsidRPr="00EF327C">
        <w:rPr>
          <w:rFonts w:cstheme="minorHAnsi"/>
        </w:rPr>
        <w:t xml:space="preserve"> be done.</w:t>
      </w:r>
    </w:p>
    <w:p w14:paraId="5934C19B" w14:textId="6D7AF4E1" w:rsidR="001E2140" w:rsidRDefault="001E2140" w:rsidP="00EF327C">
      <w:pPr>
        <w:jc w:val="both"/>
        <w:rPr>
          <w:rFonts w:cstheme="minorHAnsi"/>
        </w:rPr>
      </w:pPr>
      <w:proofErr w:type="spellStart"/>
      <w:r w:rsidRPr="001E2140">
        <w:rPr>
          <w:rFonts w:cstheme="minorHAnsi"/>
        </w:rPr>
        <w:lastRenderedPageBreak/>
        <w:t>The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categorization</w:t>
      </w:r>
      <w:proofErr w:type="spellEnd"/>
      <w:r w:rsidRPr="001E2140">
        <w:rPr>
          <w:rFonts w:cstheme="minorHAnsi"/>
        </w:rPr>
        <w:t xml:space="preserve"> of </w:t>
      </w:r>
      <w:proofErr w:type="spellStart"/>
      <w:r w:rsidRPr="001E2140">
        <w:rPr>
          <w:rFonts w:cstheme="minorHAnsi"/>
        </w:rPr>
        <w:t>personal</w:t>
      </w:r>
      <w:proofErr w:type="spellEnd"/>
      <w:r w:rsidRPr="001E2140">
        <w:rPr>
          <w:rFonts w:cstheme="minorHAnsi"/>
        </w:rPr>
        <w:t xml:space="preserve"> data on </w:t>
      </w:r>
      <w:proofErr w:type="spellStart"/>
      <w:r w:rsidRPr="001E2140">
        <w:rPr>
          <w:rFonts w:cstheme="minorHAnsi"/>
        </w:rPr>
        <w:t>the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basis</w:t>
      </w:r>
      <w:proofErr w:type="spellEnd"/>
      <w:r w:rsidRPr="001E2140">
        <w:rPr>
          <w:rFonts w:cstheme="minorHAnsi"/>
        </w:rPr>
        <w:t xml:space="preserve"> of </w:t>
      </w:r>
      <w:proofErr w:type="spellStart"/>
      <w:r w:rsidRPr="001E2140">
        <w:rPr>
          <w:rFonts w:cstheme="minorHAnsi"/>
        </w:rPr>
        <w:t>process</w:t>
      </w:r>
      <w:proofErr w:type="spellEnd"/>
      <w:r w:rsidRPr="001E2140">
        <w:rPr>
          <w:rFonts w:cstheme="minorHAnsi"/>
        </w:rPr>
        <w:t xml:space="preserve">, data </w:t>
      </w:r>
      <w:proofErr w:type="spellStart"/>
      <w:r w:rsidRPr="001E2140">
        <w:rPr>
          <w:rFonts w:cstheme="minorHAnsi"/>
        </w:rPr>
        <w:t>category</w:t>
      </w:r>
      <w:proofErr w:type="spellEnd"/>
      <w:r w:rsidRPr="001E2140">
        <w:rPr>
          <w:rFonts w:cstheme="minorHAnsi"/>
        </w:rPr>
        <w:t xml:space="preserve">, data </w:t>
      </w:r>
      <w:proofErr w:type="spellStart"/>
      <w:r w:rsidRPr="001E2140">
        <w:rPr>
          <w:rFonts w:cstheme="minorHAnsi"/>
        </w:rPr>
        <w:t>subject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group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and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Recipient</w:t>
      </w:r>
      <w:proofErr w:type="spellEnd"/>
      <w:r w:rsidRPr="001E2140">
        <w:rPr>
          <w:rFonts w:cstheme="minorHAnsi"/>
        </w:rPr>
        <w:t>/</w:t>
      </w:r>
      <w:proofErr w:type="spellStart"/>
      <w:r w:rsidRPr="001E2140">
        <w:rPr>
          <w:rFonts w:cstheme="minorHAnsi"/>
        </w:rPr>
        <w:t>Recipient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Groups</w:t>
      </w:r>
      <w:proofErr w:type="spellEnd"/>
      <w:r w:rsidRPr="001E2140">
        <w:rPr>
          <w:rFonts w:cstheme="minorHAnsi"/>
        </w:rPr>
        <w:t xml:space="preserve"> is </w:t>
      </w:r>
      <w:proofErr w:type="spellStart"/>
      <w:r w:rsidRPr="001E2140">
        <w:rPr>
          <w:rFonts w:cstheme="minorHAnsi"/>
        </w:rPr>
        <w:t>given</w:t>
      </w:r>
      <w:proofErr w:type="spellEnd"/>
      <w:r w:rsidRPr="001E2140">
        <w:rPr>
          <w:rFonts w:cstheme="minorHAnsi"/>
        </w:rPr>
        <w:t xml:space="preserve"> in </w:t>
      </w:r>
      <w:proofErr w:type="spellStart"/>
      <w:r w:rsidRPr="001E2140">
        <w:rPr>
          <w:rFonts w:cstheme="minorHAnsi"/>
        </w:rPr>
        <w:t>the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table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below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and</w:t>
      </w:r>
      <w:proofErr w:type="spellEnd"/>
      <w:r w:rsidRPr="001E2140">
        <w:rPr>
          <w:rFonts w:cstheme="minorHAnsi"/>
        </w:rPr>
        <w:t xml:space="preserve"> data transfer is </w:t>
      </w:r>
      <w:proofErr w:type="spellStart"/>
      <w:r w:rsidRPr="001E2140">
        <w:rPr>
          <w:rFonts w:cstheme="minorHAnsi"/>
        </w:rPr>
        <w:t>carried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out</w:t>
      </w:r>
      <w:proofErr w:type="spellEnd"/>
      <w:r w:rsidRPr="001E2140">
        <w:rPr>
          <w:rFonts w:cstheme="minorHAnsi"/>
        </w:rPr>
        <w:t xml:space="preserve"> in </w:t>
      </w:r>
      <w:proofErr w:type="spellStart"/>
      <w:r w:rsidRPr="001E2140">
        <w:rPr>
          <w:rFonts w:cstheme="minorHAnsi"/>
        </w:rPr>
        <w:t>accordance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with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the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relevant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laws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and</w:t>
      </w:r>
      <w:proofErr w:type="spellEnd"/>
      <w:r w:rsidRPr="001E2140">
        <w:rPr>
          <w:rFonts w:cstheme="minorHAnsi"/>
        </w:rPr>
        <w:t xml:space="preserve"> </w:t>
      </w:r>
      <w:proofErr w:type="spellStart"/>
      <w:r w:rsidRPr="001E2140">
        <w:rPr>
          <w:rFonts w:cstheme="minorHAnsi"/>
        </w:rPr>
        <w:t>provisions</w:t>
      </w:r>
      <w:proofErr w:type="spellEnd"/>
      <w:r w:rsidRPr="001E2140">
        <w:rPr>
          <w:rFonts w:cstheme="minorHAnsi"/>
        </w:rPr>
        <w:t>.</w:t>
      </w:r>
    </w:p>
    <w:p w14:paraId="478CF123" w14:textId="4908CF78" w:rsidR="003149BE" w:rsidRDefault="001E2140" w:rsidP="008561AB">
      <w:pPr>
        <w:jc w:val="both"/>
        <w:rPr>
          <w:rFonts w:cstheme="minorHAnsi"/>
          <w:i/>
        </w:rPr>
      </w:pPr>
      <w:r w:rsidRPr="001E2140">
        <w:rPr>
          <w:rFonts w:cstheme="minorHAnsi"/>
          <w:i/>
        </w:rPr>
        <w:t xml:space="preserve">Table-4: </w:t>
      </w:r>
      <w:proofErr w:type="spellStart"/>
      <w:r w:rsidRPr="001E2140">
        <w:rPr>
          <w:rFonts w:cstheme="minorHAnsi"/>
          <w:i/>
        </w:rPr>
        <w:t>Transferred</w:t>
      </w:r>
      <w:proofErr w:type="spellEnd"/>
      <w:r w:rsidRPr="001E2140">
        <w:rPr>
          <w:rFonts w:cstheme="minorHAnsi"/>
          <w:i/>
        </w:rPr>
        <w:t xml:space="preserve"> </w:t>
      </w:r>
      <w:proofErr w:type="spellStart"/>
      <w:r w:rsidRPr="001E2140">
        <w:rPr>
          <w:rFonts w:cstheme="minorHAnsi"/>
          <w:i/>
        </w:rPr>
        <w:t>Recipient</w:t>
      </w:r>
      <w:proofErr w:type="spellEnd"/>
      <w:r w:rsidRPr="001E2140">
        <w:rPr>
          <w:rFonts w:cstheme="minorHAnsi"/>
          <w:i/>
        </w:rPr>
        <w:t>/</w:t>
      </w:r>
      <w:proofErr w:type="spellStart"/>
      <w:r w:rsidRPr="001E2140">
        <w:rPr>
          <w:rFonts w:cstheme="minorHAnsi"/>
          <w:i/>
        </w:rPr>
        <w:t>Recipient</w:t>
      </w:r>
      <w:proofErr w:type="spellEnd"/>
      <w:r w:rsidRPr="001E2140">
        <w:rPr>
          <w:rFonts w:cstheme="minorHAnsi"/>
          <w:i/>
        </w:rPr>
        <w:t xml:space="preserve"> </w:t>
      </w:r>
      <w:proofErr w:type="spellStart"/>
      <w:r w:rsidRPr="001E2140">
        <w:rPr>
          <w:rFonts w:cstheme="minorHAnsi"/>
          <w:i/>
        </w:rPr>
        <w:t>Groups</w:t>
      </w:r>
      <w:proofErr w:type="spellEnd"/>
    </w:p>
    <w:tbl>
      <w:tblPr>
        <w:tblW w:w="100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857"/>
        <w:gridCol w:w="3197"/>
        <w:gridCol w:w="1900"/>
      </w:tblGrid>
      <w:tr w:rsidR="00791D8F" w:rsidRPr="00791D8F" w14:paraId="59853BA8" w14:textId="77777777" w:rsidTr="00183FF6">
        <w:trPr>
          <w:trHeight w:val="299"/>
        </w:trPr>
        <w:tc>
          <w:tcPr>
            <w:tcW w:w="3114" w:type="dxa"/>
            <w:shd w:val="clear" w:color="000000" w:fill="BFBFBF"/>
            <w:noWrap/>
            <w:vAlign w:val="bottom"/>
            <w:hideMark/>
          </w:tcPr>
          <w:p w14:paraId="050B9BD1" w14:textId="379B0699" w:rsidR="00791D8F" w:rsidRPr="00791D8F" w:rsidRDefault="0039406E" w:rsidP="00791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proofErr w:type="spellStart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>Period</w:t>
            </w:r>
            <w:proofErr w:type="spellEnd"/>
          </w:p>
        </w:tc>
        <w:tc>
          <w:tcPr>
            <w:tcW w:w="1857" w:type="dxa"/>
            <w:shd w:val="clear" w:color="000000" w:fill="BFBFBF"/>
            <w:noWrap/>
            <w:vAlign w:val="bottom"/>
            <w:hideMark/>
          </w:tcPr>
          <w:p w14:paraId="29655B12" w14:textId="77843FA0" w:rsidR="00791D8F" w:rsidRPr="00791D8F" w:rsidRDefault="0039406E" w:rsidP="00791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Data </w:t>
            </w:r>
            <w:proofErr w:type="spellStart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>Category</w:t>
            </w:r>
            <w:proofErr w:type="spellEnd"/>
          </w:p>
        </w:tc>
        <w:tc>
          <w:tcPr>
            <w:tcW w:w="3197" w:type="dxa"/>
            <w:shd w:val="clear" w:color="000000" w:fill="BFBFBF"/>
            <w:noWrap/>
            <w:vAlign w:val="bottom"/>
            <w:hideMark/>
          </w:tcPr>
          <w:p w14:paraId="30639995" w14:textId="2ACA00E8" w:rsidR="00791D8F" w:rsidRPr="00791D8F" w:rsidRDefault="0039406E" w:rsidP="00791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Data </w:t>
            </w:r>
            <w:proofErr w:type="spellStart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>Subject</w:t>
            </w:r>
            <w:proofErr w:type="spellEnd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proofErr w:type="spellStart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>Person</w:t>
            </w:r>
            <w:proofErr w:type="spellEnd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proofErr w:type="spellStart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>Group</w:t>
            </w:r>
            <w:proofErr w:type="spellEnd"/>
          </w:p>
        </w:tc>
        <w:tc>
          <w:tcPr>
            <w:tcW w:w="1900" w:type="dxa"/>
            <w:shd w:val="clear" w:color="000000" w:fill="BFBFBF"/>
            <w:noWrap/>
            <w:vAlign w:val="bottom"/>
            <w:hideMark/>
          </w:tcPr>
          <w:p w14:paraId="7807AD03" w14:textId="33C4F6EA" w:rsidR="00791D8F" w:rsidRPr="00791D8F" w:rsidRDefault="0039406E" w:rsidP="00791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proofErr w:type="spellStart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>Buyer</w:t>
            </w:r>
            <w:proofErr w:type="spellEnd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/ </w:t>
            </w:r>
            <w:proofErr w:type="spellStart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>Buyer</w:t>
            </w:r>
            <w:proofErr w:type="spellEnd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proofErr w:type="spellStart"/>
            <w:r w:rsidRPr="0039406E">
              <w:rPr>
                <w:rFonts w:ascii="Calibri" w:eastAsia="Times New Roman" w:hAnsi="Calibri" w:cs="Calibri"/>
                <w:b/>
                <w:bCs/>
                <w:lang w:eastAsia="tr-TR"/>
              </w:rPr>
              <w:t>Groups</w:t>
            </w:r>
            <w:proofErr w:type="spellEnd"/>
          </w:p>
        </w:tc>
      </w:tr>
      <w:tr w:rsidR="0039406E" w:rsidRPr="00791D8F" w14:paraId="45B77C94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674E87B3" w14:textId="72AE7543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990144">
              <w:t xml:space="preserve">Control of </w:t>
            </w:r>
            <w:proofErr w:type="spellStart"/>
            <w:r w:rsidRPr="00990144">
              <w:t>vehicle</w:t>
            </w:r>
            <w:proofErr w:type="spellEnd"/>
            <w:r w:rsidRPr="00990144">
              <w:t xml:space="preserve"> </w:t>
            </w:r>
            <w:proofErr w:type="spellStart"/>
            <w:r w:rsidRPr="00990144">
              <w:t>entrances</w:t>
            </w:r>
            <w:proofErr w:type="spellEnd"/>
            <w:r w:rsidRPr="00990144">
              <w:t xml:space="preserve"> </w:t>
            </w:r>
            <w:proofErr w:type="spellStart"/>
            <w:r w:rsidRPr="00990144">
              <w:t>and</w:t>
            </w:r>
            <w:proofErr w:type="spellEnd"/>
            <w:r w:rsidRPr="00990144">
              <w:t xml:space="preserve"> </w:t>
            </w:r>
            <w:proofErr w:type="spellStart"/>
            <w:r w:rsidRPr="00990144">
              <w:t>exits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4AB8DEE7" w14:textId="369DB169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FA0CBD">
              <w:t>Audiovisual</w:t>
            </w:r>
            <w:proofErr w:type="spellEnd"/>
            <w:r w:rsidRPr="00FA0CBD">
              <w:t xml:space="preserve"> </w:t>
            </w:r>
            <w:proofErr w:type="spellStart"/>
            <w:r w:rsidRPr="00FA0CBD">
              <w:t>Records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  <w:hideMark/>
          </w:tcPr>
          <w:p w14:paraId="314C2DF1" w14:textId="449351C6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6A028D">
              <w:t>Employee</w:t>
            </w:r>
            <w:proofErr w:type="spellEnd"/>
            <w:r w:rsidRPr="006A028D">
              <w:t xml:space="preserve">, </w:t>
            </w:r>
            <w:proofErr w:type="spellStart"/>
            <w:r w:rsidRPr="006A028D">
              <w:t>Participant</w:t>
            </w:r>
            <w:proofErr w:type="spellEnd"/>
            <w:r w:rsidRPr="006A028D">
              <w:t xml:space="preserve"> </w:t>
            </w:r>
            <w:proofErr w:type="spellStart"/>
            <w:r w:rsidRPr="006A028D">
              <w:t>Employee</w:t>
            </w:r>
            <w:proofErr w:type="spellEnd"/>
            <w:r w:rsidRPr="006A028D">
              <w:t xml:space="preserve">, </w:t>
            </w:r>
            <w:proofErr w:type="spellStart"/>
            <w:r w:rsidRPr="006A028D">
              <w:t>Visitor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528B5137" w14:textId="4653FB4F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273C62">
              <w:t>Authorized</w:t>
            </w:r>
            <w:proofErr w:type="spellEnd"/>
            <w:r w:rsidRPr="00273C62">
              <w:t xml:space="preserve"> </w:t>
            </w:r>
            <w:proofErr w:type="spellStart"/>
            <w:r w:rsidRPr="00273C62">
              <w:t>Public</w:t>
            </w:r>
            <w:proofErr w:type="spellEnd"/>
            <w:r w:rsidRPr="00273C62">
              <w:t xml:space="preserve"> </w:t>
            </w:r>
            <w:proofErr w:type="spellStart"/>
            <w:r w:rsidRPr="00273C62">
              <w:t>Institutions</w:t>
            </w:r>
            <w:proofErr w:type="spellEnd"/>
            <w:r w:rsidRPr="00273C62">
              <w:t xml:space="preserve"> </w:t>
            </w:r>
            <w:proofErr w:type="spellStart"/>
            <w:r w:rsidRPr="00273C62">
              <w:t>and</w:t>
            </w:r>
            <w:proofErr w:type="spellEnd"/>
            <w:r w:rsidRPr="00273C62">
              <w:t xml:space="preserve"> </w:t>
            </w:r>
            <w:proofErr w:type="spellStart"/>
            <w:r w:rsidRPr="00273C62">
              <w:t>Organizations</w:t>
            </w:r>
            <w:proofErr w:type="spellEnd"/>
          </w:p>
        </w:tc>
      </w:tr>
      <w:tr w:rsidR="0039406E" w:rsidRPr="00791D8F" w14:paraId="2A9763C9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2B330C30" w14:textId="7E829A3F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990144">
              <w:t xml:space="preserve">Land </w:t>
            </w:r>
            <w:proofErr w:type="spellStart"/>
            <w:r w:rsidRPr="00990144">
              <w:t>allocation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60675FC8" w14:textId="0DC85F63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FA0CBD">
              <w:t>Communication</w:t>
            </w:r>
            <w:proofErr w:type="spellEnd"/>
            <w:r w:rsidRPr="00FA0CBD">
              <w:t>, Identity</w:t>
            </w:r>
          </w:p>
        </w:tc>
        <w:tc>
          <w:tcPr>
            <w:tcW w:w="3197" w:type="dxa"/>
            <w:shd w:val="clear" w:color="auto" w:fill="auto"/>
            <w:noWrap/>
            <w:hideMark/>
          </w:tcPr>
          <w:p w14:paraId="78D26D65" w14:textId="531A1E01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6A028D">
              <w:t>Participant</w:t>
            </w:r>
            <w:proofErr w:type="spellEnd"/>
            <w:r w:rsidRPr="006A028D">
              <w:t xml:space="preserve"> </w:t>
            </w:r>
            <w:proofErr w:type="spellStart"/>
            <w:r w:rsidRPr="006A028D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3BBBB18E" w14:textId="1A6D0353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73C62">
              <w:t xml:space="preserve">Data </w:t>
            </w:r>
            <w:proofErr w:type="spellStart"/>
            <w:r w:rsidRPr="00273C62">
              <w:t>cannot</w:t>
            </w:r>
            <w:proofErr w:type="spellEnd"/>
            <w:r w:rsidRPr="00273C62">
              <w:t xml:space="preserve"> be </w:t>
            </w:r>
            <w:proofErr w:type="spellStart"/>
            <w:r w:rsidRPr="00273C62">
              <w:t>transferred</w:t>
            </w:r>
            <w:proofErr w:type="spellEnd"/>
          </w:p>
        </w:tc>
      </w:tr>
      <w:tr w:rsidR="0039406E" w:rsidRPr="00791D8F" w14:paraId="1307DEF2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0CDBEFA3" w14:textId="6A577C69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990144">
              <w:t>Sending</w:t>
            </w:r>
            <w:proofErr w:type="spellEnd"/>
            <w:r w:rsidRPr="00990144">
              <w:t xml:space="preserve"> </w:t>
            </w:r>
            <w:proofErr w:type="spellStart"/>
            <w:r w:rsidRPr="00990144">
              <w:t>informational</w:t>
            </w:r>
            <w:proofErr w:type="spellEnd"/>
            <w:r w:rsidRPr="00990144">
              <w:t xml:space="preserve"> SMS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C84FCFB" w14:textId="2E4E612D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A0CBD">
              <w:t>Identity</w:t>
            </w:r>
          </w:p>
        </w:tc>
        <w:tc>
          <w:tcPr>
            <w:tcW w:w="3197" w:type="dxa"/>
            <w:shd w:val="clear" w:color="auto" w:fill="auto"/>
            <w:noWrap/>
            <w:hideMark/>
          </w:tcPr>
          <w:p w14:paraId="44EA0EF0" w14:textId="4832B684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6A028D">
              <w:t>Participant</w:t>
            </w:r>
            <w:proofErr w:type="spellEnd"/>
            <w:r w:rsidRPr="006A028D">
              <w:t xml:space="preserve"> </w:t>
            </w:r>
            <w:proofErr w:type="spellStart"/>
            <w:r w:rsidRPr="006A028D">
              <w:t>Employee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624BDA70" w14:textId="28AE287C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73C62">
              <w:t xml:space="preserve">Data </w:t>
            </w:r>
            <w:proofErr w:type="spellStart"/>
            <w:r w:rsidRPr="00273C62">
              <w:t>cannot</w:t>
            </w:r>
            <w:proofErr w:type="spellEnd"/>
            <w:r w:rsidRPr="00273C62">
              <w:t xml:space="preserve"> be </w:t>
            </w:r>
            <w:proofErr w:type="spellStart"/>
            <w:r w:rsidRPr="00273C62">
              <w:t>transferred</w:t>
            </w:r>
            <w:proofErr w:type="spellEnd"/>
          </w:p>
        </w:tc>
      </w:tr>
      <w:tr w:rsidR="0039406E" w:rsidRPr="00791D8F" w14:paraId="45F72DFB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30009EBD" w14:textId="51755297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990144">
              <w:t>Conducting</w:t>
            </w:r>
            <w:proofErr w:type="spellEnd"/>
            <w:r w:rsidRPr="00990144">
              <w:t xml:space="preserve"> </w:t>
            </w:r>
            <w:proofErr w:type="spellStart"/>
            <w:r w:rsidRPr="00990144">
              <w:t>current</w:t>
            </w:r>
            <w:proofErr w:type="spellEnd"/>
            <w:r w:rsidRPr="00990144">
              <w:t xml:space="preserve"> </w:t>
            </w:r>
            <w:proofErr w:type="spellStart"/>
            <w:r w:rsidRPr="00990144">
              <w:t>and</w:t>
            </w:r>
            <w:proofErr w:type="spellEnd"/>
            <w:r w:rsidRPr="00990144">
              <w:t xml:space="preserve"> bank </w:t>
            </w:r>
            <w:proofErr w:type="spellStart"/>
            <w:r w:rsidRPr="00990144">
              <w:t>transactions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22D694AD" w14:textId="72877CFE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A0CBD">
              <w:t xml:space="preserve">Identity, Finance, </w:t>
            </w:r>
            <w:proofErr w:type="spellStart"/>
            <w:r w:rsidRPr="00FA0CBD">
              <w:t>Customer</w:t>
            </w:r>
            <w:proofErr w:type="spellEnd"/>
            <w:r w:rsidRPr="00FA0CBD">
              <w:t xml:space="preserve"> </w:t>
            </w:r>
            <w:proofErr w:type="spellStart"/>
            <w:r w:rsidRPr="00FA0CBD">
              <w:t>Transaction</w:t>
            </w:r>
            <w:proofErr w:type="spellEnd"/>
            <w:r w:rsidRPr="00FA0CBD">
              <w:t xml:space="preserve">, </w:t>
            </w:r>
            <w:proofErr w:type="spellStart"/>
            <w:r w:rsidRPr="00FA0CBD">
              <w:t>Location</w:t>
            </w:r>
            <w:proofErr w:type="spellEnd"/>
            <w:r w:rsidRPr="00FA0CBD">
              <w:t xml:space="preserve">, </w:t>
            </w:r>
            <w:proofErr w:type="spellStart"/>
            <w:r w:rsidRPr="00FA0CBD">
              <w:t>Communication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  <w:hideMark/>
          </w:tcPr>
          <w:p w14:paraId="1D12666D" w14:textId="3A0BEA0C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6A028D">
              <w:t>Employee</w:t>
            </w:r>
            <w:proofErr w:type="spellEnd"/>
            <w:r w:rsidRPr="006A028D">
              <w:t xml:space="preserve">, </w:t>
            </w:r>
            <w:proofErr w:type="spellStart"/>
            <w:r w:rsidRPr="006A028D">
              <w:t>Supplier</w:t>
            </w:r>
            <w:proofErr w:type="spellEnd"/>
            <w:r w:rsidRPr="006A028D">
              <w:t xml:space="preserve"> </w:t>
            </w:r>
            <w:proofErr w:type="spellStart"/>
            <w:r w:rsidRPr="006A028D">
              <w:t>Employee</w:t>
            </w:r>
            <w:proofErr w:type="spellEnd"/>
            <w:r w:rsidRPr="006A028D">
              <w:t xml:space="preserve">, </w:t>
            </w:r>
            <w:proofErr w:type="spellStart"/>
            <w:r w:rsidRPr="006A028D">
              <w:t>Supplier</w:t>
            </w:r>
            <w:proofErr w:type="spellEnd"/>
            <w:r w:rsidRPr="006A028D">
              <w:t xml:space="preserve"> </w:t>
            </w:r>
            <w:proofErr w:type="spellStart"/>
            <w:r w:rsidRPr="006A028D">
              <w:t>Official</w:t>
            </w:r>
            <w:proofErr w:type="spellEnd"/>
            <w:r w:rsidRPr="006A028D">
              <w:t xml:space="preserve">, </w:t>
            </w:r>
            <w:proofErr w:type="spellStart"/>
            <w:r w:rsidRPr="006A028D">
              <w:t>Participant</w:t>
            </w:r>
            <w:proofErr w:type="spellEnd"/>
            <w:r w:rsidRPr="006A028D">
              <w:t xml:space="preserve"> </w:t>
            </w:r>
            <w:proofErr w:type="spellStart"/>
            <w:r w:rsidRPr="006A028D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65F01233" w14:textId="7C333422" w:rsidR="0039406E" w:rsidRPr="00791D8F" w:rsidRDefault="0039406E" w:rsidP="0039406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273C62">
              <w:t>Authorized</w:t>
            </w:r>
            <w:proofErr w:type="spellEnd"/>
            <w:r w:rsidRPr="00273C62">
              <w:t xml:space="preserve"> </w:t>
            </w:r>
            <w:proofErr w:type="spellStart"/>
            <w:r w:rsidRPr="00273C62">
              <w:t>Public</w:t>
            </w:r>
            <w:proofErr w:type="spellEnd"/>
            <w:r w:rsidRPr="00273C62">
              <w:t xml:space="preserve"> </w:t>
            </w:r>
            <w:proofErr w:type="spellStart"/>
            <w:r w:rsidRPr="00273C62">
              <w:t>Institutions</w:t>
            </w:r>
            <w:proofErr w:type="spellEnd"/>
            <w:r w:rsidRPr="00273C62">
              <w:t xml:space="preserve"> </w:t>
            </w:r>
            <w:proofErr w:type="spellStart"/>
            <w:r w:rsidRPr="00273C62">
              <w:t>and</w:t>
            </w:r>
            <w:proofErr w:type="spellEnd"/>
            <w:r w:rsidRPr="00273C62">
              <w:t xml:space="preserve"> </w:t>
            </w:r>
            <w:proofErr w:type="spellStart"/>
            <w:r w:rsidRPr="00273C62">
              <w:t>Organizations</w:t>
            </w:r>
            <w:proofErr w:type="spellEnd"/>
          </w:p>
        </w:tc>
      </w:tr>
      <w:tr w:rsidR="00183FF6" w:rsidRPr="00791D8F" w14:paraId="13A4AEE1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36ABCEE6" w14:textId="0E8C56BB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723453">
              <w:t>Electrical</w:t>
            </w:r>
            <w:proofErr w:type="spellEnd"/>
            <w:r w:rsidRPr="00723453">
              <w:t xml:space="preserve"> Project </w:t>
            </w:r>
            <w:proofErr w:type="spellStart"/>
            <w:r w:rsidRPr="00723453">
              <w:t>approval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782D29CA" w14:textId="33710762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92F74">
              <w:t xml:space="preserve">Identity, </w:t>
            </w:r>
            <w:proofErr w:type="spellStart"/>
            <w:r w:rsidRPr="00092F74">
              <w:t>Communication</w:t>
            </w:r>
            <w:proofErr w:type="spellEnd"/>
            <w:r w:rsidRPr="00092F74">
              <w:t xml:space="preserve"> Professional </w:t>
            </w:r>
            <w:proofErr w:type="spellStart"/>
            <w:r w:rsidRPr="00092F74">
              <w:t>Experience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  <w:hideMark/>
          </w:tcPr>
          <w:p w14:paraId="77A91B39" w14:textId="4F67D057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26117">
              <w:t>Participant</w:t>
            </w:r>
            <w:proofErr w:type="spellEnd"/>
            <w:r w:rsidRPr="00526117">
              <w:t xml:space="preserve"> </w:t>
            </w:r>
            <w:proofErr w:type="spellStart"/>
            <w:r w:rsidRPr="00526117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2D8648D4" w14:textId="15142F26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1E3E0D">
              <w:t xml:space="preserve">No Data </w:t>
            </w:r>
            <w:proofErr w:type="spellStart"/>
            <w:r w:rsidRPr="001E3E0D">
              <w:t>Transferred</w:t>
            </w:r>
            <w:proofErr w:type="spellEnd"/>
          </w:p>
        </w:tc>
      </w:tr>
      <w:tr w:rsidR="00183FF6" w:rsidRPr="00791D8F" w14:paraId="52F73FC4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2FD5BA9E" w14:textId="39ABBF0B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723453">
              <w:t>Issuance</w:t>
            </w:r>
            <w:proofErr w:type="spellEnd"/>
            <w:r w:rsidRPr="00723453">
              <w:t xml:space="preserve"> of </w:t>
            </w:r>
            <w:proofErr w:type="spellStart"/>
            <w:r w:rsidRPr="00723453">
              <w:t>Energy</w:t>
            </w:r>
            <w:proofErr w:type="spellEnd"/>
            <w:r w:rsidRPr="00723453">
              <w:t xml:space="preserve"> </w:t>
            </w:r>
            <w:proofErr w:type="spellStart"/>
            <w:r w:rsidRPr="00723453">
              <w:t>Permit</w:t>
            </w:r>
            <w:proofErr w:type="spellEnd"/>
            <w:r w:rsidRPr="00723453">
              <w:t xml:space="preserve"> </w:t>
            </w:r>
            <w:proofErr w:type="spellStart"/>
            <w:r w:rsidRPr="00723453">
              <w:t>certificate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356500D0" w14:textId="174D1C85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92F74">
              <w:t>Identity</w:t>
            </w:r>
          </w:p>
        </w:tc>
        <w:tc>
          <w:tcPr>
            <w:tcW w:w="3197" w:type="dxa"/>
            <w:shd w:val="clear" w:color="auto" w:fill="auto"/>
            <w:noWrap/>
            <w:hideMark/>
          </w:tcPr>
          <w:p w14:paraId="7EDCF4FD" w14:textId="7A467731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26117">
              <w:t>Participant</w:t>
            </w:r>
            <w:proofErr w:type="spellEnd"/>
            <w:r w:rsidRPr="00526117">
              <w:t xml:space="preserve"> </w:t>
            </w:r>
            <w:proofErr w:type="spellStart"/>
            <w:r w:rsidRPr="00526117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7DAF8E69" w14:textId="31C5E304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1E3E0D">
              <w:t xml:space="preserve">Data </w:t>
            </w:r>
            <w:proofErr w:type="spellStart"/>
            <w:r w:rsidRPr="001E3E0D">
              <w:t>cannot</w:t>
            </w:r>
            <w:proofErr w:type="spellEnd"/>
            <w:r w:rsidRPr="001E3E0D">
              <w:t xml:space="preserve"> be </w:t>
            </w:r>
            <w:proofErr w:type="spellStart"/>
            <w:r w:rsidRPr="001E3E0D">
              <w:t>transferred</w:t>
            </w:r>
            <w:proofErr w:type="spellEnd"/>
          </w:p>
        </w:tc>
      </w:tr>
      <w:tr w:rsidR="00183FF6" w:rsidRPr="00791D8F" w14:paraId="1E6A47B3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72561226" w14:textId="2CD34A25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723453">
              <w:t>Billing</w:t>
            </w:r>
            <w:proofErr w:type="spellEnd"/>
            <w:r w:rsidRPr="00723453">
              <w:t xml:space="preserve"> </w:t>
            </w:r>
            <w:proofErr w:type="spellStart"/>
            <w:r w:rsidRPr="00723453">
              <w:t>transactions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6B0334BD" w14:textId="6F78447F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92F74">
              <w:t xml:space="preserve">Identity, </w:t>
            </w:r>
            <w:proofErr w:type="spellStart"/>
            <w:r w:rsidRPr="00092F74">
              <w:t>Communication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  <w:hideMark/>
          </w:tcPr>
          <w:p w14:paraId="750B1717" w14:textId="468A00DE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26117">
              <w:t>Participant</w:t>
            </w:r>
            <w:proofErr w:type="spellEnd"/>
            <w:r w:rsidRPr="00526117">
              <w:t xml:space="preserve"> </w:t>
            </w:r>
            <w:proofErr w:type="spellStart"/>
            <w:r w:rsidRPr="00526117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4581C4DE" w14:textId="78258F5D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1E3E0D">
              <w:t xml:space="preserve">Data </w:t>
            </w:r>
            <w:proofErr w:type="spellStart"/>
            <w:r w:rsidRPr="001E3E0D">
              <w:t>cannot</w:t>
            </w:r>
            <w:proofErr w:type="spellEnd"/>
            <w:r w:rsidRPr="001E3E0D">
              <w:t xml:space="preserve"> be </w:t>
            </w:r>
            <w:proofErr w:type="spellStart"/>
            <w:r w:rsidRPr="001E3E0D">
              <w:t>transferred</w:t>
            </w:r>
            <w:proofErr w:type="spellEnd"/>
          </w:p>
        </w:tc>
      </w:tr>
      <w:tr w:rsidR="00183FF6" w:rsidRPr="00791D8F" w14:paraId="1D14E618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6E4D69B4" w14:textId="113187FF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723453">
              <w:t>Incoming</w:t>
            </w:r>
            <w:proofErr w:type="spellEnd"/>
            <w:r w:rsidRPr="00723453">
              <w:t xml:space="preserve"> </w:t>
            </w:r>
            <w:proofErr w:type="spellStart"/>
            <w:r w:rsidRPr="00723453">
              <w:t>Document</w:t>
            </w:r>
            <w:proofErr w:type="spellEnd"/>
            <w:r w:rsidRPr="00723453">
              <w:t xml:space="preserve"> </w:t>
            </w:r>
            <w:proofErr w:type="spellStart"/>
            <w:r w:rsidRPr="00723453">
              <w:t>Record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2ADD09C4" w14:textId="3FD0C6E8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92F74">
              <w:t>Identity</w:t>
            </w:r>
          </w:p>
        </w:tc>
        <w:tc>
          <w:tcPr>
            <w:tcW w:w="3197" w:type="dxa"/>
            <w:shd w:val="clear" w:color="auto" w:fill="auto"/>
            <w:noWrap/>
            <w:hideMark/>
          </w:tcPr>
          <w:p w14:paraId="7CCC62EA" w14:textId="163E83A3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26117">
              <w:t>Participant</w:t>
            </w:r>
            <w:proofErr w:type="spellEnd"/>
            <w:r w:rsidRPr="00526117">
              <w:t xml:space="preserve"> </w:t>
            </w:r>
            <w:proofErr w:type="spellStart"/>
            <w:r w:rsidRPr="00526117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47FBAC7C" w14:textId="32CB2993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1E3E0D">
              <w:t xml:space="preserve">Data </w:t>
            </w:r>
            <w:proofErr w:type="spellStart"/>
            <w:r w:rsidRPr="001E3E0D">
              <w:t>cannot</w:t>
            </w:r>
            <w:proofErr w:type="spellEnd"/>
            <w:r w:rsidRPr="001E3E0D">
              <w:t xml:space="preserve"> be </w:t>
            </w:r>
            <w:proofErr w:type="spellStart"/>
            <w:r w:rsidRPr="001E3E0D">
              <w:t>transferred</w:t>
            </w:r>
            <w:proofErr w:type="spellEnd"/>
          </w:p>
        </w:tc>
      </w:tr>
      <w:tr w:rsidR="00183FF6" w:rsidRPr="00791D8F" w14:paraId="55F16325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45CBE06A" w14:textId="6EA927F3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03B3A">
              <w:t>Outgoing</w:t>
            </w:r>
            <w:proofErr w:type="spellEnd"/>
            <w:r w:rsidRPr="00A03B3A">
              <w:t xml:space="preserve"> </w:t>
            </w:r>
            <w:proofErr w:type="spellStart"/>
            <w:r w:rsidRPr="00A03B3A">
              <w:t>Document</w:t>
            </w:r>
            <w:proofErr w:type="spellEnd"/>
            <w:r w:rsidRPr="00A03B3A">
              <w:t xml:space="preserve"> </w:t>
            </w:r>
            <w:proofErr w:type="spellStart"/>
            <w:r w:rsidRPr="00A03B3A">
              <w:t>Record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396D171A" w14:textId="6B5CADAE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B2535">
              <w:t>Identity</w:t>
            </w:r>
          </w:p>
        </w:tc>
        <w:tc>
          <w:tcPr>
            <w:tcW w:w="3197" w:type="dxa"/>
            <w:shd w:val="clear" w:color="auto" w:fill="auto"/>
            <w:noWrap/>
            <w:hideMark/>
          </w:tcPr>
          <w:p w14:paraId="291C1D0F" w14:textId="20364DA8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26117">
              <w:t>Participant</w:t>
            </w:r>
            <w:proofErr w:type="spellEnd"/>
            <w:r w:rsidRPr="00526117">
              <w:t xml:space="preserve"> </w:t>
            </w:r>
            <w:proofErr w:type="spellStart"/>
            <w:r w:rsidRPr="00526117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36938F68" w14:textId="1E956900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0602E">
              <w:t xml:space="preserve">Data </w:t>
            </w:r>
            <w:proofErr w:type="spellStart"/>
            <w:r w:rsidRPr="0070602E">
              <w:t>Cannot</w:t>
            </w:r>
            <w:proofErr w:type="spellEnd"/>
            <w:r w:rsidRPr="0070602E">
              <w:t xml:space="preserve"> Be </w:t>
            </w:r>
            <w:proofErr w:type="spellStart"/>
            <w:r w:rsidRPr="0070602E">
              <w:t>Transferred</w:t>
            </w:r>
            <w:proofErr w:type="spellEnd"/>
          </w:p>
        </w:tc>
      </w:tr>
      <w:tr w:rsidR="00183FF6" w:rsidRPr="00791D8F" w14:paraId="141EDAB4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28755E88" w14:textId="2E5B2D97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03B3A">
              <w:t>Obtaining</w:t>
            </w:r>
            <w:proofErr w:type="spellEnd"/>
            <w:r w:rsidRPr="00A03B3A">
              <w:t xml:space="preserve"> a Construction </w:t>
            </w:r>
            <w:proofErr w:type="spellStart"/>
            <w:r w:rsidRPr="00A03B3A">
              <w:t>Permit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39B843F3" w14:textId="0D7E3FB4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B2535">
              <w:t>Identity</w:t>
            </w:r>
          </w:p>
        </w:tc>
        <w:tc>
          <w:tcPr>
            <w:tcW w:w="3197" w:type="dxa"/>
            <w:shd w:val="clear" w:color="auto" w:fill="auto"/>
            <w:noWrap/>
            <w:hideMark/>
          </w:tcPr>
          <w:p w14:paraId="6D13921F" w14:textId="6E448360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26117">
              <w:t>Participant</w:t>
            </w:r>
            <w:proofErr w:type="spellEnd"/>
            <w:r w:rsidRPr="00526117">
              <w:t xml:space="preserve"> </w:t>
            </w:r>
            <w:proofErr w:type="spellStart"/>
            <w:r w:rsidRPr="00526117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22D9AF17" w14:textId="7A872D76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0602E">
              <w:t xml:space="preserve">Real </w:t>
            </w:r>
            <w:proofErr w:type="spellStart"/>
            <w:r w:rsidRPr="0070602E">
              <w:t>persons</w:t>
            </w:r>
            <w:proofErr w:type="spellEnd"/>
            <w:r w:rsidRPr="0070602E">
              <w:t xml:space="preserve"> </w:t>
            </w:r>
            <w:proofErr w:type="spellStart"/>
            <w:r w:rsidRPr="0070602E">
              <w:t>or</w:t>
            </w:r>
            <w:proofErr w:type="spellEnd"/>
            <w:r w:rsidRPr="0070602E">
              <w:t xml:space="preserve"> </w:t>
            </w:r>
            <w:proofErr w:type="spellStart"/>
            <w:r w:rsidRPr="0070602E">
              <w:t>private</w:t>
            </w:r>
            <w:proofErr w:type="spellEnd"/>
            <w:r w:rsidRPr="0070602E">
              <w:t xml:space="preserve"> </w:t>
            </w:r>
            <w:proofErr w:type="spellStart"/>
            <w:r w:rsidRPr="0070602E">
              <w:t>law</w:t>
            </w:r>
            <w:proofErr w:type="spellEnd"/>
            <w:r w:rsidRPr="0070602E">
              <w:t xml:space="preserve"> legal </w:t>
            </w:r>
            <w:proofErr w:type="spellStart"/>
            <w:r w:rsidRPr="0070602E">
              <w:t>entities</w:t>
            </w:r>
            <w:proofErr w:type="spellEnd"/>
            <w:r w:rsidRPr="0070602E">
              <w:t xml:space="preserve">, </w:t>
            </w:r>
            <w:proofErr w:type="spellStart"/>
            <w:r w:rsidRPr="0070602E">
              <w:t>Authorized</w:t>
            </w:r>
            <w:proofErr w:type="spellEnd"/>
            <w:r w:rsidRPr="0070602E">
              <w:t xml:space="preserve"> </w:t>
            </w:r>
            <w:proofErr w:type="spellStart"/>
            <w:r w:rsidRPr="0070602E">
              <w:t>Public</w:t>
            </w:r>
            <w:proofErr w:type="spellEnd"/>
            <w:r w:rsidRPr="0070602E">
              <w:t xml:space="preserve"> </w:t>
            </w:r>
            <w:proofErr w:type="spellStart"/>
            <w:r w:rsidRPr="0070602E">
              <w:t>Institutions</w:t>
            </w:r>
            <w:proofErr w:type="spellEnd"/>
            <w:r w:rsidRPr="0070602E">
              <w:t xml:space="preserve"> </w:t>
            </w:r>
            <w:proofErr w:type="spellStart"/>
            <w:r w:rsidRPr="0070602E">
              <w:t>and</w:t>
            </w:r>
            <w:proofErr w:type="spellEnd"/>
            <w:r w:rsidRPr="0070602E">
              <w:t xml:space="preserve"> </w:t>
            </w:r>
            <w:proofErr w:type="spellStart"/>
            <w:r w:rsidRPr="0070602E">
              <w:t>Organizations</w:t>
            </w:r>
            <w:proofErr w:type="spellEnd"/>
          </w:p>
        </w:tc>
      </w:tr>
      <w:tr w:rsidR="00183FF6" w:rsidRPr="00791D8F" w14:paraId="062409CD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7EB8DA98" w14:textId="7FC035D4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03B3A">
              <w:t>Opening</w:t>
            </w:r>
            <w:proofErr w:type="spellEnd"/>
            <w:r w:rsidRPr="00A03B3A">
              <w:t xml:space="preserve"> a </w:t>
            </w:r>
            <w:proofErr w:type="spellStart"/>
            <w:r w:rsidRPr="00A03B3A">
              <w:t>business</w:t>
            </w:r>
            <w:proofErr w:type="spellEnd"/>
            <w:r w:rsidRPr="00A03B3A">
              <w:t xml:space="preserve"> </w:t>
            </w:r>
            <w:proofErr w:type="spellStart"/>
            <w:r w:rsidRPr="00A03B3A">
              <w:t>and</w:t>
            </w:r>
            <w:proofErr w:type="spellEnd"/>
            <w:r w:rsidRPr="00A03B3A">
              <w:t xml:space="preserve"> </w:t>
            </w:r>
            <w:proofErr w:type="spellStart"/>
            <w:r w:rsidRPr="00A03B3A">
              <w:t>granting</w:t>
            </w:r>
            <w:proofErr w:type="spellEnd"/>
            <w:r w:rsidRPr="00A03B3A">
              <w:t xml:space="preserve"> a </w:t>
            </w:r>
            <w:proofErr w:type="spellStart"/>
            <w:r w:rsidRPr="00A03B3A">
              <w:t>working</w:t>
            </w:r>
            <w:proofErr w:type="spellEnd"/>
            <w:r w:rsidRPr="00A03B3A">
              <w:t xml:space="preserve"> </w:t>
            </w:r>
            <w:proofErr w:type="spellStart"/>
            <w:r w:rsidRPr="00A03B3A">
              <w:t>license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14A6E3B2" w14:textId="2B1DD9AC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B2535">
              <w:t xml:space="preserve">Identity, </w:t>
            </w:r>
            <w:proofErr w:type="spellStart"/>
            <w:r w:rsidRPr="00CB2535">
              <w:t>Communication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  <w:hideMark/>
          </w:tcPr>
          <w:p w14:paraId="6179DB7C" w14:textId="681FFB11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26117">
              <w:t>Participant</w:t>
            </w:r>
            <w:proofErr w:type="spellEnd"/>
            <w:r w:rsidRPr="00526117">
              <w:t xml:space="preserve"> </w:t>
            </w:r>
            <w:proofErr w:type="spellStart"/>
            <w:r w:rsidRPr="00526117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1AE60A40" w14:textId="17DABD15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0602E">
              <w:t xml:space="preserve">No Data </w:t>
            </w:r>
            <w:proofErr w:type="spellStart"/>
            <w:r w:rsidRPr="0070602E">
              <w:t>Transferred</w:t>
            </w:r>
            <w:proofErr w:type="spellEnd"/>
          </w:p>
        </w:tc>
      </w:tr>
      <w:tr w:rsidR="00183FF6" w:rsidRPr="00791D8F" w14:paraId="49E01CE6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</w:tcPr>
          <w:p w14:paraId="2F98BB11" w14:textId="2DF42D01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3E564E">
              <w:t>Receiving</w:t>
            </w:r>
            <w:proofErr w:type="spellEnd"/>
            <w:r w:rsidRPr="003E564E">
              <w:t xml:space="preserve"> </w:t>
            </w:r>
            <w:proofErr w:type="spellStart"/>
            <w:r w:rsidRPr="003E564E">
              <w:t>applications</w:t>
            </w:r>
            <w:proofErr w:type="spellEnd"/>
            <w:r w:rsidRPr="003E564E">
              <w:t xml:space="preserve"> online</w:t>
            </w:r>
          </w:p>
        </w:tc>
        <w:tc>
          <w:tcPr>
            <w:tcW w:w="1857" w:type="dxa"/>
            <w:shd w:val="clear" w:color="auto" w:fill="auto"/>
            <w:noWrap/>
          </w:tcPr>
          <w:p w14:paraId="114D3A7E" w14:textId="52B7BE9E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251C1">
              <w:t xml:space="preserve">Identity, </w:t>
            </w:r>
            <w:proofErr w:type="spellStart"/>
            <w:r w:rsidRPr="00B251C1">
              <w:t>Communication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</w:tcPr>
          <w:p w14:paraId="5AC9B9E8" w14:textId="4CA7E12A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925AA">
              <w:t>Internet User</w:t>
            </w:r>
          </w:p>
        </w:tc>
        <w:tc>
          <w:tcPr>
            <w:tcW w:w="1900" w:type="dxa"/>
            <w:shd w:val="clear" w:color="auto" w:fill="auto"/>
            <w:noWrap/>
          </w:tcPr>
          <w:p w14:paraId="07EDD3B9" w14:textId="5957F7A1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F0195">
              <w:t xml:space="preserve">No Data </w:t>
            </w:r>
            <w:proofErr w:type="spellStart"/>
            <w:r w:rsidRPr="003F0195">
              <w:t>Transferred</w:t>
            </w:r>
            <w:proofErr w:type="spellEnd"/>
          </w:p>
        </w:tc>
      </w:tr>
      <w:tr w:rsidR="00183FF6" w:rsidRPr="00791D8F" w14:paraId="6956D782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35C18257" w14:textId="45EC9D89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3E564E">
              <w:t>decision</w:t>
            </w:r>
            <w:proofErr w:type="spellEnd"/>
            <w:r w:rsidRPr="003E564E">
              <w:t xml:space="preserve"> </w:t>
            </w:r>
            <w:proofErr w:type="spellStart"/>
            <w:r w:rsidRPr="003E564E">
              <w:t>books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5BB214D4" w14:textId="3F370B99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251C1">
              <w:t>Identity</w:t>
            </w:r>
          </w:p>
        </w:tc>
        <w:tc>
          <w:tcPr>
            <w:tcW w:w="3197" w:type="dxa"/>
            <w:shd w:val="clear" w:color="auto" w:fill="auto"/>
            <w:noWrap/>
            <w:hideMark/>
          </w:tcPr>
          <w:p w14:paraId="59D5DEF5" w14:textId="47FCAFED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925AA">
              <w:t>Chairman</w:t>
            </w:r>
            <w:proofErr w:type="spellEnd"/>
            <w:r w:rsidRPr="00A925AA">
              <w:t>/</w:t>
            </w:r>
            <w:proofErr w:type="spellStart"/>
            <w:r w:rsidRPr="00A925AA">
              <w:t>Member</w:t>
            </w:r>
            <w:proofErr w:type="spellEnd"/>
            <w:r w:rsidRPr="00A925AA">
              <w:t xml:space="preserve"> of </w:t>
            </w:r>
            <w:proofErr w:type="spellStart"/>
            <w:r w:rsidRPr="00A925AA">
              <w:t>the</w:t>
            </w:r>
            <w:proofErr w:type="spellEnd"/>
            <w:r w:rsidRPr="00A925AA">
              <w:t xml:space="preserve"> Management/</w:t>
            </w:r>
            <w:proofErr w:type="spellStart"/>
            <w:r w:rsidRPr="00A925AA">
              <w:t>Audit</w:t>
            </w:r>
            <w:proofErr w:type="spellEnd"/>
            <w:r w:rsidRPr="00A925AA">
              <w:t>/Entrepreneur Board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D743F4" w14:textId="57FB8790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F0195">
              <w:t xml:space="preserve">Data </w:t>
            </w:r>
            <w:proofErr w:type="spellStart"/>
            <w:r w:rsidRPr="003F0195">
              <w:t>cannot</w:t>
            </w:r>
            <w:proofErr w:type="spellEnd"/>
            <w:r w:rsidRPr="003F0195">
              <w:t xml:space="preserve"> be </w:t>
            </w:r>
            <w:proofErr w:type="spellStart"/>
            <w:r w:rsidRPr="003F0195">
              <w:t>transferred</w:t>
            </w:r>
            <w:proofErr w:type="spellEnd"/>
          </w:p>
        </w:tc>
      </w:tr>
      <w:tr w:rsidR="00183FF6" w:rsidRPr="00791D8F" w14:paraId="0171F59D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43967769" w14:textId="218C14AD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3E564E">
              <w:t>Rental</w:t>
            </w:r>
            <w:proofErr w:type="spellEnd"/>
            <w:r w:rsidRPr="003E564E">
              <w:t xml:space="preserve"> </w:t>
            </w:r>
            <w:proofErr w:type="spellStart"/>
            <w:r w:rsidRPr="003E564E">
              <w:t>activity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7E6FC12C" w14:textId="42BD5ABB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251C1">
              <w:t xml:space="preserve">Identity, </w:t>
            </w:r>
            <w:proofErr w:type="spellStart"/>
            <w:r w:rsidRPr="00B251C1">
              <w:t>Communication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  <w:hideMark/>
          </w:tcPr>
          <w:p w14:paraId="2052A082" w14:textId="4ECCA5FA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925AA">
              <w:t>Participant</w:t>
            </w:r>
            <w:proofErr w:type="spellEnd"/>
            <w:r w:rsidRPr="00A925AA">
              <w:t xml:space="preserve"> </w:t>
            </w:r>
            <w:proofErr w:type="spellStart"/>
            <w:r w:rsidRPr="00A925AA">
              <w:t>Official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1CE467E1" w14:textId="1366DAF7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F0195">
              <w:t xml:space="preserve">Data </w:t>
            </w:r>
            <w:proofErr w:type="spellStart"/>
            <w:r w:rsidRPr="003F0195">
              <w:t>cannot</w:t>
            </w:r>
            <w:proofErr w:type="spellEnd"/>
            <w:r w:rsidRPr="003F0195">
              <w:t xml:space="preserve"> be </w:t>
            </w:r>
            <w:proofErr w:type="spellStart"/>
            <w:r w:rsidRPr="003F0195">
              <w:t>transferred</w:t>
            </w:r>
            <w:proofErr w:type="spellEnd"/>
          </w:p>
        </w:tc>
      </w:tr>
      <w:tr w:rsidR="00183FF6" w:rsidRPr="00791D8F" w14:paraId="7C0B19DF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0BE83778" w14:textId="667ADDF4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3E564E">
              <w:t>Managing</w:t>
            </w:r>
            <w:proofErr w:type="spellEnd"/>
            <w:r w:rsidRPr="003E564E">
              <w:t xml:space="preserve"> </w:t>
            </w:r>
            <w:proofErr w:type="spellStart"/>
            <w:r w:rsidRPr="003E564E">
              <w:t>corporate</w:t>
            </w:r>
            <w:proofErr w:type="spellEnd"/>
            <w:r w:rsidRPr="003E564E">
              <w:t xml:space="preserve"> </w:t>
            </w:r>
            <w:proofErr w:type="spellStart"/>
            <w:r w:rsidRPr="003E564E">
              <w:t>communications</w:t>
            </w:r>
            <w:proofErr w:type="spellEnd"/>
            <w:r w:rsidRPr="003E564E">
              <w:t xml:space="preserve">, </w:t>
            </w:r>
            <w:proofErr w:type="spellStart"/>
            <w:r w:rsidRPr="003E564E">
              <w:t>tasks</w:t>
            </w:r>
            <w:proofErr w:type="spellEnd"/>
            <w:r w:rsidRPr="003E564E">
              <w:t xml:space="preserve">, </w:t>
            </w:r>
            <w:proofErr w:type="spellStart"/>
            <w:r w:rsidRPr="003E564E">
              <w:t>activities</w:t>
            </w:r>
            <w:proofErr w:type="spellEnd"/>
            <w:r w:rsidRPr="003E564E">
              <w:t xml:space="preserve">, </w:t>
            </w:r>
            <w:proofErr w:type="spellStart"/>
            <w:r w:rsidRPr="003E564E">
              <w:t>trainings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66A4A93F" w14:textId="638E5B57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251C1">
              <w:t xml:space="preserve">Identity, </w:t>
            </w:r>
            <w:proofErr w:type="spellStart"/>
            <w:r w:rsidRPr="00B251C1">
              <w:t>Communication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  <w:hideMark/>
          </w:tcPr>
          <w:p w14:paraId="55FDB322" w14:textId="60FBE11C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t>Employee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00CE0E66" w14:textId="2CA87772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F0195">
              <w:t xml:space="preserve">Data </w:t>
            </w:r>
            <w:proofErr w:type="spellStart"/>
            <w:r w:rsidRPr="003F0195">
              <w:t>cannot</w:t>
            </w:r>
            <w:proofErr w:type="spellEnd"/>
            <w:r w:rsidRPr="003F0195">
              <w:t xml:space="preserve"> be </w:t>
            </w:r>
            <w:proofErr w:type="spellStart"/>
            <w:r w:rsidRPr="003F0195">
              <w:t>transferred</w:t>
            </w:r>
            <w:proofErr w:type="spellEnd"/>
          </w:p>
        </w:tc>
      </w:tr>
      <w:tr w:rsidR="00183FF6" w:rsidRPr="00791D8F" w14:paraId="28B5D8F8" w14:textId="77777777" w:rsidTr="001909EF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50EC7068" w14:textId="16879C12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D6397">
              <w:lastRenderedPageBreak/>
              <w:t>Osb</w:t>
            </w:r>
            <w:proofErr w:type="spellEnd"/>
            <w:r w:rsidRPr="00AD6397">
              <w:t xml:space="preserve"> </w:t>
            </w:r>
            <w:proofErr w:type="spellStart"/>
            <w:r w:rsidRPr="00AD6397">
              <w:t>participants</w:t>
            </w:r>
            <w:proofErr w:type="spellEnd"/>
            <w:r w:rsidRPr="00AD6397">
              <w:t xml:space="preserve"> </w:t>
            </w:r>
            <w:proofErr w:type="spellStart"/>
            <w:r w:rsidRPr="00AD6397">
              <w:t>information</w:t>
            </w:r>
            <w:proofErr w:type="spellEnd"/>
            <w:r w:rsidRPr="00AD6397">
              <w:t xml:space="preserve"> </w:t>
            </w:r>
            <w:proofErr w:type="spellStart"/>
            <w:r w:rsidRPr="00AD6397">
              <w:t>update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19A1167B" w14:textId="71E2FD82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648F8">
              <w:t>Identity</w:t>
            </w:r>
          </w:p>
        </w:tc>
        <w:tc>
          <w:tcPr>
            <w:tcW w:w="3197" w:type="dxa"/>
            <w:shd w:val="clear" w:color="auto" w:fill="auto"/>
            <w:noWrap/>
            <w:vAlign w:val="bottom"/>
            <w:hideMark/>
          </w:tcPr>
          <w:p w14:paraId="53E83836" w14:textId="3540C300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Participant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Employee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0EC14D0E" w14:textId="79270494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D123B">
              <w:t xml:space="preserve">No Data </w:t>
            </w:r>
            <w:proofErr w:type="spellStart"/>
            <w:r w:rsidRPr="004D123B">
              <w:t>Transferred</w:t>
            </w:r>
            <w:proofErr w:type="spellEnd"/>
          </w:p>
        </w:tc>
      </w:tr>
      <w:tr w:rsidR="00183FF6" w:rsidRPr="00791D8F" w14:paraId="220F4C16" w14:textId="77777777" w:rsidTr="001909EF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6351757D" w14:textId="6F1AEAD5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D6397">
              <w:t>Personnel</w:t>
            </w:r>
            <w:proofErr w:type="spellEnd"/>
            <w:r w:rsidRPr="00AD6397">
              <w:t xml:space="preserve"> </w:t>
            </w:r>
            <w:proofErr w:type="spellStart"/>
            <w:r w:rsidRPr="00AD6397">
              <w:t>transactions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47151C9E" w14:textId="0808C5EC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648F8">
              <w:t xml:space="preserve">Identity, </w:t>
            </w:r>
            <w:proofErr w:type="spellStart"/>
            <w:r w:rsidRPr="00F648F8">
              <w:t>Communication</w:t>
            </w:r>
            <w:proofErr w:type="spellEnd"/>
            <w:r w:rsidRPr="00F648F8">
              <w:t xml:space="preserve">, </w:t>
            </w:r>
            <w:proofErr w:type="spellStart"/>
            <w:r w:rsidRPr="00F648F8">
              <w:t>Personnel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  <w:hideMark/>
          </w:tcPr>
          <w:p w14:paraId="0FF7BBEF" w14:textId="3BA41544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7263F8">
              <w:t>Employee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2DF16DD5" w14:textId="1AE9C580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D123B">
              <w:t xml:space="preserve">Natural </w:t>
            </w:r>
            <w:proofErr w:type="spellStart"/>
            <w:r w:rsidRPr="004D123B">
              <w:t>persons</w:t>
            </w:r>
            <w:proofErr w:type="spellEnd"/>
            <w:r w:rsidRPr="004D123B">
              <w:t xml:space="preserve"> </w:t>
            </w:r>
            <w:proofErr w:type="spellStart"/>
            <w:r w:rsidRPr="004D123B">
              <w:t>or</w:t>
            </w:r>
            <w:proofErr w:type="spellEnd"/>
            <w:r w:rsidRPr="004D123B">
              <w:t xml:space="preserve"> </w:t>
            </w:r>
            <w:proofErr w:type="spellStart"/>
            <w:r w:rsidRPr="004D123B">
              <w:t>private</w:t>
            </w:r>
            <w:proofErr w:type="spellEnd"/>
            <w:r w:rsidRPr="004D123B">
              <w:t xml:space="preserve"> </w:t>
            </w:r>
            <w:proofErr w:type="spellStart"/>
            <w:r w:rsidRPr="004D123B">
              <w:t>law</w:t>
            </w:r>
            <w:proofErr w:type="spellEnd"/>
            <w:r w:rsidRPr="004D123B">
              <w:t xml:space="preserve"> legal </w:t>
            </w:r>
            <w:proofErr w:type="spellStart"/>
            <w:r w:rsidRPr="004D123B">
              <w:t>entities</w:t>
            </w:r>
            <w:proofErr w:type="spellEnd"/>
          </w:p>
        </w:tc>
      </w:tr>
      <w:tr w:rsidR="00183FF6" w:rsidRPr="00791D8F" w14:paraId="002C0F7E" w14:textId="77777777" w:rsidTr="001909EF">
        <w:trPr>
          <w:trHeight w:val="299"/>
        </w:trPr>
        <w:tc>
          <w:tcPr>
            <w:tcW w:w="3114" w:type="dxa"/>
            <w:shd w:val="clear" w:color="auto" w:fill="auto"/>
            <w:noWrap/>
            <w:hideMark/>
          </w:tcPr>
          <w:p w14:paraId="3FE6BB50" w14:textId="557107ED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D6397">
              <w:t>Recording</w:t>
            </w:r>
            <w:proofErr w:type="spellEnd"/>
            <w:r w:rsidRPr="00AD6397">
              <w:t xml:space="preserve"> </w:t>
            </w:r>
            <w:proofErr w:type="spellStart"/>
            <w:r w:rsidRPr="00AD6397">
              <w:t>personnel</w:t>
            </w:r>
            <w:proofErr w:type="spellEnd"/>
            <w:r w:rsidRPr="00AD6397">
              <w:t xml:space="preserve"> </w:t>
            </w:r>
            <w:proofErr w:type="spellStart"/>
            <w:r w:rsidRPr="00AD6397">
              <w:t>leave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14:paraId="11ACC54E" w14:textId="62D1D2DD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648F8">
              <w:t>Identity</w:t>
            </w:r>
          </w:p>
        </w:tc>
        <w:tc>
          <w:tcPr>
            <w:tcW w:w="3197" w:type="dxa"/>
            <w:shd w:val="clear" w:color="auto" w:fill="auto"/>
            <w:noWrap/>
            <w:hideMark/>
          </w:tcPr>
          <w:p w14:paraId="2C1A01A0" w14:textId="7E82F9FC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7263F8">
              <w:t>Employee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14:paraId="7CBD2B1E" w14:textId="640FD3A7" w:rsidR="00183FF6" w:rsidRPr="00791D8F" w:rsidRDefault="00183FF6" w:rsidP="00183FF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D123B">
              <w:t xml:space="preserve">No Data </w:t>
            </w:r>
            <w:proofErr w:type="spellStart"/>
            <w:r w:rsidRPr="004D123B">
              <w:t>Transferred</w:t>
            </w:r>
            <w:proofErr w:type="spellEnd"/>
          </w:p>
        </w:tc>
      </w:tr>
      <w:tr w:rsidR="00791D8F" w:rsidRPr="00791D8F" w14:paraId="0AE57655" w14:textId="77777777" w:rsidTr="00183FF6">
        <w:trPr>
          <w:trHeight w:val="299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5B1656" w14:textId="75F9AD9A" w:rsidR="00791D8F" w:rsidRPr="00791D8F" w:rsidRDefault="00183FF6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Creation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of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personnel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personnel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file</w:t>
            </w:r>
          </w:p>
        </w:tc>
        <w:tc>
          <w:tcPr>
            <w:tcW w:w="1857" w:type="dxa"/>
            <w:shd w:val="clear" w:color="auto" w:fill="auto"/>
            <w:noWrap/>
            <w:vAlign w:val="bottom"/>
            <w:hideMark/>
          </w:tcPr>
          <w:p w14:paraId="0274B89D" w14:textId="68F83205" w:rsidR="00791D8F" w:rsidRPr="00791D8F" w:rsidRDefault="00183FF6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183FF6">
              <w:rPr>
                <w:rFonts w:ascii="Calibri" w:eastAsia="Times New Roman" w:hAnsi="Calibri" w:cs="Calibri"/>
                <w:lang w:eastAsia="tr-TR"/>
              </w:rPr>
              <w:t xml:space="preserve">Identity,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Communication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Biometric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Data,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Criminal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Conviction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Security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Measures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Health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Information, Professional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Experience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Physical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Space Security, Legal Action,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Personnel</w:t>
            </w:r>
            <w:proofErr w:type="spellEnd"/>
          </w:p>
        </w:tc>
        <w:tc>
          <w:tcPr>
            <w:tcW w:w="3197" w:type="dxa"/>
            <w:shd w:val="clear" w:color="auto" w:fill="auto"/>
            <w:noWrap/>
            <w:vAlign w:val="bottom"/>
            <w:hideMark/>
          </w:tcPr>
          <w:p w14:paraId="52DB18F4" w14:textId="4EF1837D" w:rsidR="00791D8F" w:rsidRPr="00791D8F" w:rsidRDefault="00183FF6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Employees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Employees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'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Relatives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A593225" w14:textId="0E939DF6" w:rsidR="00791D8F" w:rsidRPr="00791D8F" w:rsidRDefault="00183FF6" w:rsidP="00791D8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Authorized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Public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Institutions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and</w:t>
            </w:r>
            <w:proofErr w:type="spellEnd"/>
            <w:r w:rsidRPr="00183FF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proofErr w:type="spellStart"/>
            <w:r w:rsidRPr="00183FF6">
              <w:rPr>
                <w:rFonts w:ascii="Calibri" w:eastAsia="Times New Roman" w:hAnsi="Calibri" w:cs="Calibri"/>
                <w:lang w:eastAsia="tr-TR"/>
              </w:rPr>
              <w:t>Organizations</w:t>
            </w:r>
            <w:proofErr w:type="spellEnd"/>
          </w:p>
        </w:tc>
      </w:tr>
    </w:tbl>
    <w:p w14:paraId="1FF959E5" w14:textId="77777777" w:rsidR="00791D8F" w:rsidRDefault="00791D8F" w:rsidP="008561AB">
      <w:pPr>
        <w:jc w:val="both"/>
        <w:rPr>
          <w:rFonts w:cstheme="minorHAnsi"/>
          <w:i/>
        </w:rPr>
      </w:pPr>
    </w:p>
    <w:p w14:paraId="3BFA76D1" w14:textId="49C94221" w:rsidR="006B0EE8" w:rsidRPr="00562434" w:rsidRDefault="00183FF6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183FF6">
        <w:rPr>
          <w:rFonts w:asciiTheme="minorHAnsi" w:hAnsiTheme="minorHAnsi" w:cstheme="minorHAnsi"/>
          <w:sz w:val="22"/>
          <w:szCs w:val="22"/>
        </w:rPr>
        <w:t>PERSONAL DATA STORAGE ENVIRONMENTS</w:t>
      </w:r>
    </w:p>
    <w:p w14:paraId="0CE4275C" w14:textId="3B1A04A4" w:rsidR="00183FF6" w:rsidRPr="00562434" w:rsidRDefault="00183FF6" w:rsidP="008561AB">
      <w:pPr>
        <w:jc w:val="both"/>
        <w:rPr>
          <w:rFonts w:cstheme="minorHAnsi"/>
        </w:rPr>
      </w:pPr>
      <w:proofErr w:type="spellStart"/>
      <w:r w:rsidRPr="00183FF6">
        <w:rPr>
          <w:rFonts w:cstheme="minorHAnsi"/>
        </w:rPr>
        <w:t>Our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Directorate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stores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</w:t>
      </w:r>
      <w:proofErr w:type="spellStart"/>
      <w:r w:rsidRPr="00183FF6">
        <w:rPr>
          <w:rFonts w:cstheme="minorHAnsi"/>
        </w:rPr>
        <w:t>securely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following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environments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accordance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>.</w:t>
      </w:r>
    </w:p>
    <w:p w14:paraId="0847E9A1" w14:textId="57583660" w:rsidR="00183FF6" w:rsidRPr="00183FF6" w:rsidRDefault="00183FF6" w:rsidP="00183FF6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3FF6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Data in Electronic Media</w:t>
      </w:r>
    </w:p>
    <w:p w14:paraId="3F52E046" w14:textId="77777777" w:rsidR="00183FF6" w:rsidRDefault="00183FF6" w:rsidP="00183FF6">
      <w:r>
        <w:t xml:space="preserve">• Server </w:t>
      </w:r>
      <w:proofErr w:type="spellStart"/>
      <w:r>
        <w:t>Computers</w:t>
      </w:r>
      <w:proofErr w:type="spellEnd"/>
      <w:r>
        <w:t xml:space="preserve">: Accounting, Human </w:t>
      </w:r>
      <w:proofErr w:type="spellStart"/>
      <w:r>
        <w:t>Resources</w:t>
      </w:r>
      <w:proofErr w:type="spellEnd"/>
      <w:r>
        <w:t xml:space="preserve">, PDKS, Subscription Management software </w:t>
      </w:r>
      <w:proofErr w:type="spellStart"/>
      <w:r>
        <w:t>and</w:t>
      </w:r>
      <w:proofErr w:type="spellEnd"/>
      <w:r>
        <w:t xml:space="preserve"> Database, </w:t>
      </w:r>
      <w:proofErr w:type="spellStart"/>
      <w:r>
        <w:t>Backup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.</w:t>
      </w:r>
    </w:p>
    <w:p w14:paraId="6972A0CA" w14:textId="77777777" w:rsidR="00183FF6" w:rsidRDefault="00183FF6" w:rsidP="00183FF6">
      <w:r>
        <w:t xml:space="preserve">•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Computers</w:t>
      </w:r>
      <w:proofErr w:type="spellEnd"/>
      <w:r>
        <w:t xml:space="preserve">: </w:t>
      </w:r>
      <w:proofErr w:type="spellStart"/>
      <w:r>
        <w:t>Personal</w:t>
      </w:r>
      <w:proofErr w:type="spellEnd"/>
      <w:r>
        <w:t xml:space="preserve"> data is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on </w:t>
      </w:r>
      <w:proofErr w:type="spellStart"/>
      <w:r>
        <w:t>desktop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laptop </w:t>
      </w:r>
      <w:proofErr w:type="spellStart"/>
      <w:r>
        <w:t>computers</w:t>
      </w:r>
      <w:proofErr w:type="spellEnd"/>
      <w:r>
        <w:t>.</w:t>
      </w:r>
    </w:p>
    <w:p w14:paraId="6D8F4A89" w14:textId="77777777" w:rsidR="00183FF6" w:rsidRDefault="00183FF6" w:rsidP="00183FF6">
      <w:r>
        <w:t xml:space="preserve">• Mobile </w:t>
      </w:r>
      <w:proofErr w:type="spellStart"/>
      <w:r>
        <w:t>Devices</w:t>
      </w:r>
      <w:proofErr w:type="spellEnd"/>
      <w:r>
        <w:t xml:space="preserve">: Phone, tablet, Handheld Terminal,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held</w:t>
      </w:r>
      <w:proofErr w:type="spellEnd"/>
      <w:r>
        <w:t xml:space="preserve"> on it.</w:t>
      </w:r>
    </w:p>
    <w:p w14:paraId="67FF4228" w14:textId="2D2B4BDA" w:rsidR="00183FF6" w:rsidRPr="00183FF6" w:rsidRDefault="00183FF6" w:rsidP="00183FF6">
      <w:r>
        <w:t xml:space="preserve">• </w:t>
      </w:r>
      <w:proofErr w:type="spellStart"/>
      <w:r>
        <w:t>Portable</w:t>
      </w:r>
      <w:proofErr w:type="spellEnd"/>
      <w:r>
        <w:t xml:space="preserve"> Memory: USB Flash Memory, Memory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held</w:t>
      </w:r>
      <w:proofErr w:type="spellEnd"/>
      <w:r>
        <w:t xml:space="preserve"> on it.</w:t>
      </w:r>
    </w:p>
    <w:p w14:paraId="4E79F064" w14:textId="6BAD68B8" w:rsidR="00F81E62" w:rsidRDefault="00183FF6" w:rsidP="008561AB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3FF6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Data in </w:t>
      </w:r>
      <w:proofErr w:type="spellStart"/>
      <w:r w:rsidRPr="00183FF6">
        <w:rPr>
          <w:rFonts w:asciiTheme="minorHAnsi" w:hAnsiTheme="minorHAnsi" w:cstheme="minorHAnsi"/>
          <w:sz w:val="22"/>
          <w:szCs w:val="22"/>
        </w:rPr>
        <w:t>Non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>-Electronic Media</w:t>
      </w:r>
    </w:p>
    <w:p w14:paraId="58F2ACF3" w14:textId="77777777" w:rsidR="00183FF6" w:rsidRDefault="00183FF6" w:rsidP="00183FF6">
      <w:r>
        <w:t xml:space="preserve">• Manual Data </w:t>
      </w:r>
      <w:proofErr w:type="spellStart"/>
      <w:r>
        <w:t>Recording</w:t>
      </w:r>
      <w:proofErr w:type="spellEnd"/>
      <w:r>
        <w:t xml:space="preserve">: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petitions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in </w:t>
      </w:r>
      <w:proofErr w:type="spellStart"/>
      <w:r>
        <w:t>paper</w:t>
      </w:r>
      <w:proofErr w:type="spellEnd"/>
      <w:r>
        <w:t xml:space="preserve"> form.</w:t>
      </w:r>
    </w:p>
    <w:p w14:paraId="769746BD" w14:textId="70E1C582" w:rsidR="00183FF6" w:rsidRDefault="00183FF6" w:rsidP="00183FF6">
      <w:r>
        <w:t xml:space="preserve">• </w:t>
      </w:r>
      <w:proofErr w:type="spellStart"/>
      <w:r>
        <w:t>Folders</w:t>
      </w:r>
      <w:proofErr w:type="spellEnd"/>
      <w:r>
        <w:t xml:space="preserve">: </w:t>
      </w:r>
      <w:proofErr w:type="spellStart"/>
      <w:r>
        <w:t>Invoices</w:t>
      </w:r>
      <w:proofErr w:type="spellEnd"/>
      <w:r>
        <w:t xml:space="preserve">, </w:t>
      </w:r>
      <w:proofErr w:type="spellStart"/>
      <w:r>
        <w:t>minutes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 on </w:t>
      </w:r>
      <w:proofErr w:type="spellStart"/>
      <w:r>
        <w:t>paper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data.</w:t>
      </w:r>
    </w:p>
    <w:p w14:paraId="2B9E79BC" w14:textId="37D75CF7" w:rsidR="006B0EE8" w:rsidRPr="00562434" w:rsidRDefault="00183FF6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183FF6">
        <w:rPr>
          <w:rFonts w:asciiTheme="minorHAnsi" w:hAnsiTheme="minorHAnsi" w:cstheme="minorHAnsi"/>
          <w:sz w:val="22"/>
          <w:szCs w:val="22"/>
        </w:rPr>
        <w:t>STORAGE AND DESTRUCTION OF PERSONAL DATA</w:t>
      </w:r>
    </w:p>
    <w:p w14:paraId="1E6D9539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As </w:t>
      </w:r>
      <w:proofErr w:type="spellStart"/>
      <w:r w:rsidRPr="00183FF6">
        <w:rPr>
          <w:rFonts w:cstheme="minorHAnsi"/>
        </w:rPr>
        <w:t>stated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Article</w:t>
      </w:r>
      <w:proofErr w:type="spellEnd"/>
      <w:r w:rsidRPr="00183FF6">
        <w:rPr>
          <w:rFonts w:cstheme="minorHAnsi"/>
        </w:rPr>
        <w:t xml:space="preserve"> 12 of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our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Directorate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takes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necessary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technical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administrative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measures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ensure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appropriate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level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security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order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prevent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illegal </w:t>
      </w:r>
      <w:proofErr w:type="spellStart"/>
      <w:r w:rsidRPr="00183FF6">
        <w:rPr>
          <w:rFonts w:cstheme="minorHAnsi"/>
        </w:rPr>
        <w:t>processing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access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ensure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its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preservation</w:t>
      </w:r>
      <w:proofErr w:type="spellEnd"/>
      <w:r w:rsidRPr="00183FF6">
        <w:rPr>
          <w:rFonts w:cstheme="minorHAnsi"/>
        </w:rPr>
        <w:t>.</w:t>
      </w:r>
    </w:p>
    <w:p w14:paraId="65B1FF25" w14:textId="673705FF" w:rsidR="00183FF6" w:rsidRDefault="00183FF6" w:rsidP="00183FF6">
      <w:pPr>
        <w:jc w:val="both"/>
        <w:rPr>
          <w:rFonts w:cstheme="minorHAnsi"/>
        </w:rPr>
      </w:pPr>
      <w:proofErr w:type="spellStart"/>
      <w:r w:rsidRPr="00183FF6">
        <w:rPr>
          <w:rFonts w:cstheme="minorHAnsi"/>
        </w:rPr>
        <w:lastRenderedPageBreak/>
        <w:t>Although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procedures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principles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processing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</w:t>
      </w:r>
      <w:proofErr w:type="spellStart"/>
      <w:r w:rsidRPr="00183FF6">
        <w:rPr>
          <w:rFonts w:cstheme="minorHAnsi"/>
        </w:rPr>
        <w:t>are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specified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Article</w:t>
      </w:r>
      <w:proofErr w:type="spellEnd"/>
      <w:r w:rsidRPr="00183FF6">
        <w:rPr>
          <w:rFonts w:cstheme="minorHAnsi"/>
        </w:rPr>
        <w:t xml:space="preserve"> 4 of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, it is </w:t>
      </w:r>
      <w:proofErr w:type="spellStart"/>
      <w:r w:rsidRPr="00183FF6">
        <w:rPr>
          <w:rFonts w:cstheme="minorHAnsi"/>
        </w:rPr>
        <w:t>stated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that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should</w:t>
      </w:r>
      <w:proofErr w:type="spellEnd"/>
      <w:r w:rsidRPr="00183FF6">
        <w:rPr>
          <w:rFonts w:cstheme="minorHAnsi"/>
        </w:rPr>
        <w:t xml:space="preserve"> be </w:t>
      </w:r>
      <w:proofErr w:type="spellStart"/>
      <w:r w:rsidRPr="00183FF6">
        <w:rPr>
          <w:rFonts w:cstheme="minorHAnsi"/>
        </w:rPr>
        <w:t>kept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period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required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purpose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which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are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processed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stipulated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relevant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legislation</w:t>
      </w:r>
      <w:proofErr w:type="spellEnd"/>
      <w:r w:rsidRPr="00183FF6">
        <w:rPr>
          <w:rFonts w:cstheme="minorHAnsi"/>
        </w:rPr>
        <w:t xml:space="preserve">. </w:t>
      </w:r>
      <w:proofErr w:type="spellStart"/>
      <w:r w:rsidRPr="00183FF6">
        <w:rPr>
          <w:rFonts w:cstheme="minorHAnsi"/>
        </w:rPr>
        <w:t>Again</w:t>
      </w:r>
      <w:proofErr w:type="spellEnd"/>
      <w:r w:rsidRPr="00183FF6">
        <w:rPr>
          <w:rFonts w:cstheme="minorHAnsi"/>
        </w:rPr>
        <w:t xml:space="preserve">, in </w:t>
      </w:r>
      <w:proofErr w:type="spellStart"/>
      <w:r w:rsidRPr="00183FF6">
        <w:rPr>
          <w:rFonts w:cstheme="minorHAnsi"/>
        </w:rPr>
        <w:t>Articles</w:t>
      </w:r>
      <w:proofErr w:type="spellEnd"/>
      <w:r w:rsidRPr="00183FF6">
        <w:rPr>
          <w:rFonts w:cstheme="minorHAnsi"/>
        </w:rPr>
        <w:t xml:space="preserve"> 5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6 of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processing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conditions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of </w:t>
      </w:r>
      <w:proofErr w:type="spellStart"/>
      <w:r w:rsidRPr="00183FF6">
        <w:rPr>
          <w:rFonts w:cstheme="minorHAnsi"/>
        </w:rPr>
        <w:t>special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nature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are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listed</w:t>
      </w:r>
      <w:proofErr w:type="spellEnd"/>
      <w:r w:rsidRPr="00183FF6">
        <w:rPr>
          <w:rFonts w:cstheme="minorHAnsi"/>
        </w:rPr>
        <w:t>.</w:t>
      </w:r>
    </w:p>
    <w:p w14:paraId="3F806A2A" w14:textId="77777777" w:rsidR="00183FF6" w:rsidRPr="00183FF6" w:rsidRDefault="00183FF6" w:rsidP="00183FF6">
      <w:pPr>
        <w:jc w:val="both"/>
        <w:rPr>
          <w:rFonts w:cstheme="minorHAnsi"/>
        </w:rPr>
      </w:pPr>
      <w:proofErr w:type="spellStart"/>
      <w:r w:rsidRPr="00183FF6">
        <w:rPr>
          <w:rFonts w:cstheme="minorHAnsi"/>
        </w:rPr>
        <w:t>Our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Directorate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carries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it </w:t>
      </w:r>
      <w:proofErr w:type="spellStart"/>
      <w:r w:rsidRPr="00183FF6">
        <w:rPr>
          <w:rFonts w:cstheme="minorHAnsi"/>
        </w:rPr>
        <w:t>processes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within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scope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its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activities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accordance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keeps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destroys</w:t>
      </w:r>
      <w:proofErr w:type="spellEnd"/>
      <w:r w:rsidRPr="00183FF6">
        <w:rPr>
          <w:rFonts w:cstheme="minorHAnsi"/>
        </w:rPr>
        <w:t xml:space="preserve"> it </w:t>
      </w:r>
      <w:proofErr w:type="spellStart"/>
      <w:r w:rsidRPr="00183FF6">
        <w:rPr>
          <w:rFonts w:cstheme="minorHAnsi"/>
        </w:rPr>
        <w:t>for</w:t>
      </w:r>
      <w:proofErr w:type="spellEnd"/>
      <w:r w:rsidRPr="00183FF6">
        <w:rPr>
          <w:rFonts w:cstheme="minorHAnsi"/>
        </w:rPr>
        <w:t xml:space="preserve"> a </w:t>
      </w:r>
      <w:proofErr w:type="spellStart"/>
      <w:r w:rsidRPr="00183FF6">
        <w:rPr>
          <w:rFonts w:cstheme="minorHAnsi"/>
        </w:rPr>
        <w:t>period</w:t>
      </w:r>
      <w:proofErr w:type="spellEnd"/>
      <w:r w:rsidRPr="00183FF6">
        <w:rPr>
          <w:rFonts w:cstheme="minorHAnsi"/>
        </w:rPr>
        <w:t xml:space="preserve"> of time </w:t>
      </w:r>
      <w:proofErr w:type="spellStart"/>
      <w:r w:rsidRPr="00183FF6">
        <w:rPr>
          <w:rFonts w:cstheme="minorHAnsi"/>
        </w:rPr>
        <w:t>stipulated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relevant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legislation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or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accordance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processing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purposes</w:t>
      </w:r>
      <w:proofErr w:type="spellEnd"/>
      <w:r w:rsidRPr="00183FF6">
        <w:rPr>
          <w:rFonts w:cstheme="minorHAnsi"/>
        </w:rPr>
        <w:t>.</w:t>
      </w:r>
    </w:p>
    <w:p w14:paraId="3C759B1C" w14:textId="77777777" w:rsidR="00183FF6" w:rsidRPr="00183FF6" w:rsidRDefault="00183FF6" w:rsidP="00183FF6">
      <w:pPr>
        <w:jc w:val="both"/>
        <w:rPr>
          <w:rFonts w:cstheme="minorHAnsi"/>
        </w:rPr>
      </w:pPr>
      <w:proofErr w:type="spellStart"/>
      <w:r w:rsidRPr="00183FF6">
        <w:rPr>
          <w:rFonts w:cstheme="minorHAnsi"/>
        </w:rPr>
        <w:t>Our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directorate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processes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stores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destroys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</w:t>
      </w:r>
      <w:proofErr w:type="spellStart"/>
      <w:r w:rsidRPr="00183FF6">
        <w:rPr>
          <w:rFonts w:cstheme="minorHAnsi"/>
        </w:rPr>
        <w:t>belonging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employees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participant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officials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supplier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officials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visitors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students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employees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third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parties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companies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institutions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organizations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whom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have</w:t>
      </w:r>
      <w:proofErr w:type="spellEnd"/>
      <w:r w:rsidRPr="00183FF6">
        <w:rPr>
          <w:rFonts w:cstheme="minorHAnsi"/>
        </w:rPr>
        <w:t xml:space="preserve"> a </w:t>
      </w:r>
      <w:proofErr w:type="spellStart"/>
      <w:r w:rsidRPr="00183FF6">
        <w:rPr>
          <w:rFonts w:cstheme="minorHAnsi"/>
        </w:rPr>
        <w:t>relationship</w:t>
      </w:r>
      <w:proofErr w:type="spellEnd"/>
      <w:r w:rsidRPr="00183FF6">
        <w:rPr>
          <w:rFonts w:cstheme="minorHAnsi"/>
        </w:rPr>
        <w:t xml:space="preserve">, in </w:t>
      </w:r>
      <w:proofErr w:type="spellStart"/>
      <w:r w:rsidRPr="00183FF6">
        <w:rPr>
          <w:rFonts w:cstheme="minorHAnsi"/>
        </w:rPr>
        <w:t>accordance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>.</w:t>
      </w:r>
    </w:p>
    <w:p w14:paraId="30C83846" w14:textId="06CC5073" w:rsidR="00183FF6" w:rsidRDefault="00183FF6" w:rsidP="00183FF6">
      <w:pPr>
        <w:jc w:val="both"/>
        <w:rPr>
          <w:rFonts w:cstheme="minorHAnsi"/>
        </w:rPr>
      </w:pPr>
      <w:proofErr w:type="spellStart"/>
      <w:r w:rsidRPr="00183FF6">
        <w:rPr>
          <w:rFonts w:cstheme="minorHAnsi"/>
        </w:rPr>
        <w:t>In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this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context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detailed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explanations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regarding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ensuring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security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storage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destruction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</w:t>
      </w:r>
      <w:proofErr w:type="spellStart"/>
      <w:r w:rsidRPr="00183FF6">
        <w:rPr>
          <w:rFonts w:cstheme="minorHAnsi"/>
        </w:rPr>
        <w:t>are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provided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below</w:t>
      </w:r>
      <w:proofErr w:type="spellEnd"/>
      <w:r w:rsidRPr="00183FF6">
        <w:rPr>
          <w:rFonts w:cstheme="minorHAnsi"/>
        </w:rPr>
        <w:t>.</w:t>
      </w:r>
    </w:p>
    <w:p w14:paraId="5022B6D4" w14:textId="7A34276C" w:rsidR="006C34FD" w:rsidRPr="00562434" w:rsidRDefault="00183FF6" w:rsidP="008561AB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3FF6">
        <w:rPr>
          <w:rFonts w:asciiTheme="minorHAnsi" w:hAnsiTheme="minorHAnsi" w:cstheme="minorHAnsi"/>
          <w:sz w:val="22"/>
          <w:szCs w:val="22"/>
        </w:rPr>
        <w:t>Purposes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3FF6">
        <w:rPr>
          <w:rFonts w:asciiTheme="minorHAnsi" w:hAnsiTheme="minorHAnsi" w:cstheme="minorHAnsi"/>
          <w:sz w:val="22"/>
          <w:szCs w:val="22"/>
        </w:rPr>
        <w:t>Processing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3FF6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3FF6">
        <w:rPr>
          <w:rFonts w:asciiTheme="minorHAnsi" w:hAnsiTheme="minorHAnsi" w:cstheme="minorHAnsi"/>
          <w:sz w:val="22"/>
          <w:szCs w:val="22"/>
        </w:rPr>
        <w:t>Storing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3FF6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239ED25F" w14:textId="3CE65D7A" w:rsidR="00183FF6" w:rsidRDefault="00183FF6" w:rsidP="008561AB">
      <w:pPr>
        <w:jc w:val="both"/>
        <w:rPr>
          <w:rFonts w:cstheme="minorHAnsi"/>
        </w:rPr>
      </w:pPr>
      <w:proofErr w:type="spellStart"/>
      <w:r w:rsidRPr="00183FF6">
        <w:rPr>
          <w:rFonts w:cstheme="minorHAnsi"/>
        </w:rPr>
        <w:t>Within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Directorate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is </w:t>
      </w:r>
      <w:proofErr w:type="spellStart"/>
      <w:r w:rsidRPr="00183FF6">
        <w:rPr>
          <w:rFonts w:cstheme="minorHAnsi"/>
        </w:rPr>
        <w:t>processed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stored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following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purposes</w:t>
      </w:r>
      <w:proofErr w:type="spellEnd"/>
      <w:r w:rsidRPr="00183FF6">
        <w:rPr>
          <w:rFonts w:cstheme="minorHAnsi"/>
        </w:rPr>
        <w:t>:</w:t>
      </w:r>
    </w:p>
    <w:p w14:paraId="76DF4612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Ensuring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physical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environmental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security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region</w:t>
      </w:r>
      <w:proofErr w:type="spellEnd"/>
    </w:p>
    <w:p w14:paraId="6E901B92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Fulfillment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Employment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Contract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Legislation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Obligations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Employees</w:t>
      </w:r>
      <w:proofErr w:type="spellEnd"/>
    </w:p>
    <w:p w14:paraId="297E93C5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Execution</w:t>
      </w:r>
      <w:proofErr w:type="spellEnd"/>
      <w:r w:rsidRPr="00183FF6">
        <w:rPr>
          <w:rFonts w:cstheme="minorHAnsi"/>
        </w:rPr>
        <w:t xml:space="preserve"> of Training </w:t>
      </w:r>
      <w:proofErr w:type="spellStart"/>
      <w:r w:rsidRPr="00183FF6">
        <w:rPr>
          <w:rFonts w:cstheme="minorHAnsi"/>
        </w:rPr>
        <w:t>Activities</w:t>
      </w:r>
      <w:proofErr w:type="spellEnd"/>
    </w:p>
    <w:p w14:paraId="77F7BD69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Execution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Activities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Compliance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Legislation</w:t>
      </w:r>
      <w:proofErr w:type="spellEnd"/>
    </w:p>
    <w:p w14:paraId="762A64F8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Carrying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out</w:t>
      </w:r>
      <w:proofErr w:type="spellEnd"/>
      <w:r w:rsidRPr="00183FF6">
        <w:rPr>
          <w:rFonts w:cstheme="minorHAnsi"/>
        </w:rPr>
        <w:t xml:space="preserve"> Finance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Accounting </w:t>
      </w:r>
      <w:proofErr w:type="spellStart"/>
      <w:r w:rsidRPr="00183FF6">
        <w:rPr>
          <w:rFonts w:cstheme="minorHAnsi"/>
        </w:rPr>
        <w:t>Affairs</w:t>
      </w:r>
      <w:proofErr w:type="spellEnd"/>
    </w:p>
    <w:p w14:paraId="537079CD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Execution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Assignment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Processes</w:t>
      </w:r>
      <w:proofErr w:type="spellEnd"/>
    </w:p>
    <w:p w14:paraId="1CFD831E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Follow-up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Execution</w:t>
      </w:r>
      <w:proofErr w:type="spellEnd"/>
      <w:r w:rsidRPr="00183FF6">
        <w:rPr>
          <w:rFonts w:cstheme="minorHAnsi"/>
        </w:rPr>
        <w:t xml:space="preserve"> of Legal </w:t>
      </w:r>
      <w:proofErr w:type="spellStart"/>
      <w:r w:rsidRPr="00183FF6">
        <w:rPr>
          <w:rFonts w:cstheme="minorHAnsi"/>
        </w:rPr>
        <w:t>Affairs</w:t>
      </w:r>
      <w:proofErr w:type="spellEnd"/>
    </w:p>
    <w:p w14:paraId="449BE0FA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Execution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Communication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Activities</w:t>
      </w:r>
      <w:proofErr w:type="spellEnd"/>
    </w:p>
    <w:p w14:paraId="2B12B0D0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Execution</w:t>
      </w:r>
      <w:proofErr w:type="spellEnd"/>
      <w:r w:rsidRPr="00183FF6">
        <w:rPr>
          <w:rFonts w:cstheme="minorHAnsi"/>
        </w:rPr>
        <w:t>/</w:t>
      </w:r>
      <w:proofErr w:type="spellStart"/>
      <w:r w:rsidRPr="00183FF6">
        <w:rPr>
          <w:rFonts w:cstheme="minorHAnsi"/>
        </w:rPr>
        <w:t>Audit</w:t>
      </w:r>
      <w:proofErr w:type="spellEnd"/>
      <w:r w:rsidRPr="00183FF6">
        <w:rPr>
          <w:rFonts w:cstheme="minorHAnsi"/>
        </w:rPr>
        <w:t xml:space="preserve"> of Business </w:t>
      </w:r>
      <w:proofErr w:type="spellStart"/>
      <w:r w:rsidRPr="00183FF6">
        <w:rPr>
          <w:rFonts w:cstheme="minorHAnsi"/>
        </w:rPr>
        <w:t>Activities</w:t>
      </w:r>
      <w:proofErr w:type="spellEnd"/>
    </w:p>
    <w:p w14:paraId="0715D4D0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Carrying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Occupational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Health</w:t>
      </w:r>
      <w:proofErr w:type="spellEnd"/>
      <w:r w:rsidRPr="00183FF6">
        <w:rPr>
          <w:rFonts w:cstheme="minorHAnsi"/>
        </w:rPr>
        <w:t xml:space="preserve"> / </w:t>
      </w:r>
      <w:proofErr w:type="spellStart"/>
      <w:r w:rsidRPr="00183FF6">
        <w:rPr>
          <w:rFonts w:cstheme="minorHAnsi"/>
        </w:rPr>
        <w:t>Safety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Activities</w:t>
      </w:r>
      <w:proofErr w:type="spellEnd"/>
    </w:p>
    <w:p w14:paraId="6B91DA58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Carrying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out</w:t>
      </w:r>
      <w:proofErr w:type="spellEnd"/>
      <w:r w:rsidRPr="00183FF6">
        <w:rPr>
          <w:rFonts w:cstheme="minorHAnsi"/>
        </w:rPr>
        <w:t xml:space="preserve"> Business </w:t>
      </w:r>
      <w:proofErr w:type="spellStart"/>
      <w:r w:rsidRPr="00183FF6">
        <w:rPr>
          <w:rFonts w:cstheme="minorHAnsi"/>
        </w:rPr>
        <w:t>Continuity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Ensuring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Activities</w:t>
      </w:r>
      <w:proofErr w:type="spellEnd"/>
    </w:p>
    <w:p w14:paraId="5572574E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Organization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Event</w:t>
      </w:r>
      <w:proofErr w:type="spellEnd"/>
      <w:r w:rsidRPr="00183FF6">
        <w:rPr>
          <w:rFonts w:cstheme="minorHAnsi"/>
        </w:rPr>
        <w:t xml:space="preserve"> Management</w:t>
      </w:r>
    </w:p>
    <w:p w14:paraId="1E8C3690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Carrying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out</w:t>
      </w:r>
      <w:proofErr w:type="spellEnd"/>
      <w:r w:rsidRPr="00183FF6">
        <w:rPr>
          <w:rFonts w:cstheme="minorHAnsi"/>
        </w:rPr>
        <w:t xml:space="preserve"> Storage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Archive </w:t>
      </w:r>
      <w:proofErr w:type="spellStart"/>
      <w:r w:rsidRPr="00183FF6">
        <w:rPr>
          <w:rFonts w:cstheme="minorHAnsi"/>
        </w:rPr>
        <w:t>Activities</w:t>
      </w:r>
      <w:proofErr w:type="spellEnd"/>
    </w:p>
    <w:p w14:paraId="0415E305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Fulfillment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purchasing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transactions</w:t>
      </w:r>
      <w:proofErr w:type="spellEnd"/>
    </w:p>
    <w:p w14:paraId="56B2ECD7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Execution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Contract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Processes</w:t>
      </w:r>
      <w:proofErr w:type="spellEnd"/>
    </w:p>
    <w:p w14:paraId="2934CC86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Providing</w:t>
      </w:r>
      <w:proofErr w:type="spellEnd"/>
      <w:r w:rsidRPr="00183FF6">
        <w:rPr>
          <w:rFonts w:cstheme="minorHAnsi"/>
        </w:rPr>
        <w:t xml:space="preserve"> Information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Authorized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Persons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Institutions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Organizations</w:t>
      </w:r>
      <w:proofErr w:type="spellEnd"/>
    </w:p>
    <w:p w14:paraId="6996F10A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Execution</w:t>
      </w:r>
      <w:proofErr w:type="spellEnd"/>
      <w:r w:rsidRPr="00183FF6">
        <w:rPr>
          <w:rFonts w:cstheme="minorHAnsi"/>
        </w:rPr>
        <w:t xml:space="preserve"> of Management </w:t>
      </w:r>
      <w:proofErr w:type="spellStart"/>
      <w:r w:rsidRPr="00183FF6">
        <w:rPr>
          <w:rFonts w:cstheme="minorHAnsi"/>
        </w:rPr>
        <w:t>Activities</w:t>
      </w:r>
      <w:proofErr w:type="spellEnd"/>
    </w:p>
    <w:p w14:paraId="2FABCA97" w14:textId="190C60F7" w:rsid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lastRenderedPageBreak/>
        <w:t xml:space="preserve">• </w:t>
      </w:r>
      <w:proofErr w:type="spellStart"/>
      <w:r w:rsidRPr="00183FF6">
        <w:rPr>
          <w:rFonts w:cstheme="minorHAnsi"/>
        </w:rPr>
        <w:t>Creating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Tracking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Visitor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Records</w:t>
      </w:r>
      <w:proofErr w:type="spellEnd"/>
    </w:p>
    <w:p w14:paraId="3210B703" w14:textId="7AB8A7DA" w:rsidR="00183FF6" w:rsidRPr="00562434" w:rsidRDefault="00183FF6" w:rsidP="00183FF6">
      <w:pPr>
        <w:jc w:val="both"/>
        <w:rPr>
          <w:rFonts w:cstheme="minorHAnsi"/>
        </w:rPr>
      </w:pPr>
      <w:proofErr w:type="spellStart"/>
      <w:r w:rsidRPr="00183FF6">
        <w:rPr>
          <w:rFonts w:cstheme="minorHAnsi"/>
        </w:rPr>
        <w:t>In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addition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our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Directorate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processes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stores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in </w:t>
      </w:r>
      <w:proofErr w:type="spellStart"/>
      <w:r w:rsidRPr="00183FF6">
        <w:rPr>
          <w:rFonts w:cstheme="minorHAnsi"/>
        </w:rPr>
        <w:t>order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strengthen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corporate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communication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carry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statistical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studies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create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reports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requested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by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Ministries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other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institutions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communicate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real</w:t>
      </w:r>
      <w:proofErr w:type="spellEnd"/>
      <w:r w:rsidRPr="00183FF6">
        <w:rPr>
          <w:rFonts w:cstheme="minorHAnsi"/>
        </w:rPr>
        <w:t xml:space="preserve"> / legal </w:t>
      </w:r>
      <w:proofErr w:type="spellStart"/>
      <w:r w:rsidRPr="00183FF6">
        <w:rPr>
          <w:rFonts w:cstheme="minorHAnsi"/>
        </w:rPr>
        <w:t>persons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who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have</w:t>
      </w:r>
      <w:proofErr w:type="spellEnd"/>
      <w:r w:rsidRPr="00183FF6">
        <w:rPr>
          <w:rFonts w:cstheme="minorHAnsi"/>
        </w:rPr>
        <w:t xml:space="preserve"> a </w:t>
      </w:r>
      <w:proofErr w:type="spellStart"/>
      <w:r w:rsidRPr="00183FF6">
        <w:rPr>
          <w:rFonts w:cstheme="minorHAnsi"/>
        </w:rPr>
        <w:t>business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relationship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Directorate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fulfill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burden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proof</w:t>
      </w:r>
      <w:proofErr w:type="spellEnd"/>
      <w:r w:rsidRPr="00183FF6">
        <w:rPr>
          <w:rFonts w:cstheme="minorHAnsi"/>
        </w:rPr>
        <w:t xml:space="preserve"> as </w:t>
      </w:r>
      <w:proofErr w:type="spellStart"/>
      <w:r w:rsidRPr="00183FF6">
        <w:rPr>
          <w:rFonts w:cstheme="minorHAnsi"/>
        </w:rPr>
        <w:t>evidence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possible</w:t>
      </w:r>
      <w:proofErr w:type="spellEnd"/>
      <w:r w:rsidRPr="00183FF6">
        <w:rPr>
          <w:rFonts w:cstheme="minorHAnsi"/>
        </w:rPr>
        <w:t xml:space="preserve"> legal </w:t>
      </w:r>
      <w:proofErr w:type="spellStart"/>
      <w:r w:rsidRPr="00183FF6">
        <w:rPr>
          <w:rFonts w:cstheme="minorHAnsi"/>
        </w:rPr>
        <w:t>cases</w:t>
      </w:r>
      <w:proofErr w:type="spellEnd"/>
      <w:r w:rsidRPr="00183FF6">
        <w:rPr>
          <w:rFonts w:cstheme="minorHAnsi"/>
        </w:rPr>
        <w:t>.</w:t>
      </w:r>
    </w:p>
    <w:p w14:paraId="7A83344C" w14:textId="19A62DFD" w:rsidR="00AD4EDE" w:rsidRPr="00562434" w:rsidRDefault="00183FF6" w:rsidP="008561AB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r w:rsidRPr="00183FF6">
        <w:rPr>
          <w:rFonts w:asciiTheme="minorHAnsi" w:hAnsiTheme="minorHAnsi" w:cstheme="minorHAnsi"/>
          <w:sz w:val="22"/>
          <w:szCs w:val="22"/>
        </w:rPr>
        <w:t xml:space="preserve">Legal </w:t>
      </w:r>
      <w:proofErr w:type="spellStart"/>
      <w:r w:rsidRPr="00183FF6">
        <w:rPr>
          <w:rFonts w:asciiTheme="minorHAnsi" w:hAnsiTheme="minorHAnsi" w:cstheme="minorHAnsi"/>
          <w:sz w:val="22"/>
          <w:szCs w:val="22"/>
        </w:rPr>
        <w:t>Reasons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3FF6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3FF6">
        <w:rPr>
          <w:rFonts w:asciiTheme="minorHAnsi" w:hAnsiTheme="minorHAnsi" w:cstheme="minorHAnsi"/>
          <w:sz w:val="22"/>
          <w:szCs w:val="22"/>
        </w:rPr>
        <w:t>Collecting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3FF6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183FF6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0C37E666" w14:textId="029DE0B1" w:rsidR="00183FF6" w:rsidRDefault="00183FF6" w:rsidP="008561AB">
      <w:pPr>
        <w:jc w:val="both"/>
        <w:rPr>
          <w:rFonts w:cstheme="minorHAnsi"/>
        </w:rPr>
      </w:pP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</w:t>
      </w:r>
      <w:proofErr w:type="spellStart"/>
      <w:r w:rsidRPr="00183FF6">
        <w:rPr>
          <w:rFonts w:cstheme="minorHAnsi"/>
        </w:rPr>
        <w:t>processed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within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framework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activities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we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carry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out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our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directorate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are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kept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period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stipulated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relevant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legislation</w:t>
      </w:r>
      <w:proofErr w:type="spellEnd"/>
      <w:r w:rsidRPr="00183FF6">
        <w:rPr>
          <w:rFonts w:cstheme="minorHAnsi"/>
        </w:rPr>
        <w:t xml:space="preserve">,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</w:t>
      </w:r>
      <w:proofErr w:type="spellStart"/>
      <w:r w:rsidRPr="00183FF6">
        <w:rPr>
          <w:rFonts w:cstheme="minorHAnsi"/>
        </w:rPr>
        <w:t>within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this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scope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are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kept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for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period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stipulated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by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legislation</w:t>
      </w:r>
      <w:proofErr w:type="spellEnd"/>
      <w:r w:rsidRPr="00183FF6">
        <w:rPr>
          <w:rFonts w:cstheme="minorHAnsi"/>
        </w:rPr>
        <w:t xml:space="preserve">. </w:t>
      </w:r>
      <w:proofErr w:type="spellStart"/>
      <w:r w:rsidRPr="00183FF6">
        <w:rPr>
          <w:rFonts w:cstheme="minorHAnsi"/>
        </w:rPr>
        <w:t>These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are</w:t>
      </w:r>
      <w:proofErr w:type="spellEnd"/>
      <w:r w:rsidRPr="00183FF6">
        <w:rPr>
          <w:rFonts w:cstheme="minorHAnsi"/>
        </w:rPr>
        <w:t>;</w:t>
      </w:r>
    </w:p>
    <w:p w14:paraId="3AF6E399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Personal</w:t>
      </w:r>
      <w:proofErr w:type="spellEnd"/>
      <w:r w:rsidRPr="00183FF6">
        <w:rPr>
          <w:rFonts w:cstheme="minorHAnsi"/>
        </w:rPr>
        <w:t xml:space="preserve"> Data </w:t>
      </w:r>
      <w:proofErr w:type="spellStart"/>
      <w:r w:rsidRPr="00183FF6">
        <w:rPr>
          <w:rFonts w:cstheme="minorHAnsi"/>
        </w:rPr>
        <w:t>Protection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 No. 6698,</w:t>
      </w:r>
    </w:p>
    <w:p w14:paraId="2C862F10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Occupational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Health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Safety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 No. 6331,</w:t>
      </w:r>
    </w:p>
    <w:p w14:paraId="32C8416B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Labor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 No. 4857</w:t>
      </w:r>
    </w:p>
    <w:p w14:paraId="47828016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Public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Procurement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 No. 4734,</w:t>
      </w:r>
    </w:p>
    <w:p w14:paraId="74789A24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Social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Insurance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General </w:t>
      </w:r>
      <w:proofErr w:type="spellStart"/>
      <w:r w:rsidRPr="00183FF6">
        <w:rPr>
          <w:rFonts w:cstheme="minorHAnsi"/>
        </w:rPr>
        <w:t>Health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Insurance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 No. 5510,</w:t>
      </w:r>
    </w:p>
    <w:p w14:paraId="51BE423A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Law</w:t>
      </w:r>
      <w:proofErr w:type="spellEnd"/>
      <w:r w:rsidRPr="00183FF6">
        <w:rPr>
          <w:rFonts w:cstheme="minorHAnsi"/>
        </w:rPr>
        <w:t xml:space="preserve"> No. 5651 on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Regulation</w:t>
      </w:r>
      <w:proofErr w:type="spellEnd"/>
      <w:r w:rsidRPr="00183FF6">
        <w:rPr>
          <w:rFonts w:cstheme="minorHAnsi"/>
        </w:rPr>
        <w:t xml:space="preserve"> of Publications </w:t>
      </w:r>
      <w:proofErr w:type="spellStart"/>
      <w:r w:rsidRPr="00183FF6">
        <w:rPr>
          <w:rFonts w:cstheme="minorHAnsi"/>
        </w:rPr>
        <w:t>Made</w:t>
      </w:r>
      <w:proofErr w:type="spellEnd"/>
      <w:r w:rsidRPr="00183FF6">
        <w:rPr>
          <w:rFonts w:cstheme="minorHAnsi"/>
        </w:rPr>
        <w:t xml:space="preserve"> on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Internet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Combating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Crimes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Committed</w:t>
      </w:r>
      <w:proofErr w:type="spellEnd"/>
      <w:r w:rsidRPr="00183FF6">
        <w:rPr>
          <w:rFonts w:cstheme="minorHAnsi"/>
        </w:rPr>
        <w:t xml:space="preserve"> Through </w:t>
      </w:r>
      <w:proofErr w:type="spellStart"/>
      <w:r w:rsidRPr="00183FF6">
        <w:rPr>
          <w:rFonts w:cstheme="minorHAnsi"/>
        </w:rPr>
        <w:t>These</w:t>
      </w:r>
      <w:proofErr w:type="spellEnd"/>
      <w:r w:rsidRPr="00183FF6">
        <w:rPr>
          <w:rFonts w:cstheme="minorHAnsi"/>
        </w:rPr>
        <w:t xml:space="preserve"> Publications,</w:t>
      </w:r>
    </w:p>
    <w:p w14:paraId="0AFF7B52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Regulation</w:t>
      </w:r>
      <w:proofErr w:type="spellEnd"/>
      <w:r w:rsidRPr="00183FF6">
        <w:rPr>
          <w:rFonts w:cstheme="minorHAnsi"/>
        </w:rPr>
        <w:t xml:space="preserve"> on </w:t>
      </w:r>
      <w:proofErr w:type="spellStart"/>
      <w:r w:rsidRPr="00183FF6">
        <w:rPr>
          <w:rFonts w:cstheme="minorHAnsi"/>
        </w:rPr>
        <w:t>Health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Safety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Measures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to</w:t>
      </w:r>
      <w:proofErr w:type="spellEnd"/>
      <w:r w:rsidRPr="00183FF6">
        <w:rPr>
          <w:rFonts w:cstheme="minorHAnsi"/>
        </w:rPr>
        <w:t xml:space="preserve"> be </w:t>
      </w:r>
      <w:proofErr w:type="spellStart"/>
      <w:r w:rsidRPr="00183FF6">
        <w:rPr>
          <w:rFonts w:cstheme="minorHAnsi"/>
        </w:rPr>
        <w:t>Taken</w:t>
      </w:r>
      <w:proofErr w:type="spellEnd"/>
      <w:r w:rsidRPr="00183FF6">
        <w:rPr>
          <w:rFonts w:cstheme="minorHAnsi"/>
        </w:rPr>
        <w:t xml:space="preserve"> in </w:t>
      </w:r>
      <w:proofErr w:type="spellStart"/>
      <w:r w:rsidRPr="00183FF6">
        <w:rPr>
          <w:rFonts w:cstheme="minorHAnsi"/>
        </w:rPr>
        <w:t>Workplace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Buildings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and</w:t>
      </w:r>
      <w:proofErr w:type="spellEnd"/>
      <w:r w:rsidRPr="00183FF6">
        <w:rPr>
          <w:rFonts w:cstheme="minorHAnsi"/>
        </w:rPr>
        <w:t xml:space="preserve"> Extensions,</w:t>
      </w:r>
    </w:p>
    <w:p w14:paraId="062AC0E0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Legitimate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Interests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Data Controller</w:t>
      </w:r>
    </w:p>
    <w:p w14:paraId="3135FAD0" w14:textId="77777777" w:rsidR="00183FF6" w:rsidRPr="00183FF6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Fulfillment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Legal </w:t>
      </w:r>
      <w:proofErr w:type="spellStart"/>
      <w:r w:rsidRPr="00183FF6">
        <w:rPr>
          <w:rFonts w:cstheme="minorHAnsi"/>
        </w:rPr>
        <w:t>Obligations</w:t>
      </w:r>
      <w:proofErr w:type="spellEnd"/>
      <w:r w:rsidRPr="00183FF6">
        <w:rPr>
          <w:rFonts w:cstheme="minorHAnsi"/>
        </w:rPr>
        <w:t xml:space="preserve"> of </w:t>
      </w:r>
      <w:proofErr w:type="spellStart"/>
      <w:r w:rsidRPr="00183FF6">
        <w:rPr>
          <w:rFonts w:cstheme="minorHAnsi"/>
        </w:rPr>
        <w:t>the</w:t>
      </w:r>
      <w:proofErr w:type="spellEnd"/>
      <w:r w:rsidRPr="00183FF6">
        <w:rPr>
          <w:rFonts w:cstheme="minorHAnsi"/>
        </w:rPr>
        <w:t xml:space="preserve"> Data Controller</w:t>
      </w:r>
    </w:p>
    <w:p w14:paraId="11E6DAC6" w14:textId="7EE3C231" w:rsidR="00183FF6" w:rsidRPr="00562434" w:rsidRDefault="00183FF6" w:rsidP="00183FF6">
      <w:pPr>
        <w:jc w:val="both"/>
        <w:rPr>
          <w:rFonts w:cstheme="minorHAnsi"/>
        </w:rPr>
      </w:pPr>
      <w:r w:rsidRPr="00183FF6">
        <w:rPr>
          <w:rFonts w:cstheme="minorHAnsi"/>
        </w:rPr>
        <w:t xml:space="preserve">• </w:t>
      </w:r>
      <w:proofErr w:type="spellStart"/>
      <w:r w:rsidRPr="00183FF6">
        <w:rPr>
          <w:rFonts w:cstheme="minorHAnsi"/>
        </w:rPr>
        <w:t>Obtaining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Explicit</w:t>
      </w:r>
      <w:proofErr w:type="spellEnd"/>
      <w:r w:rsidRPr="00183FF6">
        <w:rPr>
          <w:rFonts w:cstheme="minorHAnsi"/>
        </w:rPr>
        <w:t xml:space="preserve"> </w:t>
      </w:r>
      <w:proofErr w:type="spellStart"/>
      <w:r w:rsidRPr="00183FF6">
        <w:rPr>
          <w:rFonts w:cstheme="minorHAnsi"/>
        </w:rPr>
        <w:t>Consent</w:t>
      </w:r>
      <w:proofErr w:type="spellEnd"/>
    </w:p>
    <w:p w14:paraId="47DD1A90" w14:textId="0ECC1AF0" w:rsidR="00522092" w:rsidRPr="00562434" w:rsidRDefault="00337491" w:rsidP="008561AB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37491">
        <w:rPr>
          <w:rFonts w:asciiTheme="minorHAnsi" w:hAnsiTheme="minorHAnsi" w:cstheme="minorHAnsi"/>
          <w:sz w:val="22"/>
          <w:szCs w:val="22"/>
        </w:rPr>
        <w:t>Reasons</w:t>
      </w:r>
      <w:proofErr w:type="spellEnd"/>
      <w:r w:rsidRPr="00337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37491">
        <w:rPr>
          <w:rFonts w:asciiTheme="minorHAnsi" w:hAnsiTheme="minorHAnsi" w:cstheme="minorHAnsi"/>
          <w:sz w:val="22"/>
          <w:szCs w:val="22"/>
        </w:rPr>
        <w:t>Requiring</w:t>
      </w:r>
      <w:proofErr w:type="spellEnd"/>
      <w:r w:rsidRPr="00337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37491">
        <w:rPr>
          <w:rFonts w:asciiTheme="minorHAnsi" w:hAnsiTheme="minorHAnsi" w:cstheme="minorHAnsi"/>
          <w:sz w:val="22"/>
          <w:szCs w:val="22"/>
        </w:rPr>
        <w:t>Destruction</w:t>
      </w:r>
      <w:proofErr w:type="spellEnd"/>
      <w:r w:rsidRPr="0033749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37491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337491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0850E4A7" w14:textId="2F5B2C4F" w:rsidR="00556258" w:rsidRDefault="00337491" w:rsidP="008561AB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I</w:t>
      </w:r>
      <w:r w:rsidRPr="00337491">
        <w:rPr>
          <w:rFonts w:cstheme="minorHAnsi"/>
        </w:rPr>
        <w:t>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event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that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reasons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for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processing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disappear</w:t>
      </w:r>
      <w:proofErr w:type="spellEnd"/>
      <w:r w:rsidRPr="00337491">
        <w:rPr>
          <w:rFonts w:cstheme="minorHAnsi"/>
        </w:rPr>
        <w:t xml:space="preserve"> as </w:t>
      </w:r>
      <w:proofErr w:type="spellStart"/>
      <w:r w:rsidRPr="00337491">
        <w:rPr>
          <w:rFonts w:cstheme="minorHAnsi"/>
        </w:rPr>
        <w:t>stated</w:t>
      </w:r>
      <w:proofErr w:type="spellEnd"/>
      <w:r w:rsidRPr="00337491">
        <w:rPr>
          <w:rFonts w:cstheme="minorHAnsi"/>
        </w:rPr>
        <w:t xml:space="preserve"> in </w:t>
      </w:r>
      <w:proofErr w:type="spellStart"/>
      <w:r w:rsidRPr="00337491">
        <w:rPr>
          <w:rFonts w:cstheme="minorHAnsi"/>
        </w:rPr>
        <w:t>Article</w:t>
      </w:r>
      <w:proofErr w:type="spellEnd"/>
      <w:r w:rsidRPr="00337491">
        <w:rPr>
          <w:rFonts w:cstheme="minorHAnsi"/>
        </w:rPr>
        <w:t xml:space="preserve"> 7 of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Law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and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reasons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stated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below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occur</w:t>
      </w:r>
      <w:proofErr w:type="spellEnd"/>
      <w:r w:rsidRPr="00337491">
        <w:rPr>
          <w:rFonts w:cstheme="minorHAnsi"/>
        </w:rPr>
        <w:t xml:space="preserve">, </w:t>
      </w:r>
      <w:proofErr w:type="spellStart"/>
      <w:r w:rsidRPr="00337491">
        <w:rPr>
          <w:rFonts w:cstheme="minorHAnsi"/>
        </w:rPr>
        <w:t>personal</w:t>
      </w:r>
      <w:proofErr w:type="spellEnd"/>
      <w:r w:rsidRPr="00337491">
        <w:rPr>
          <w:rFonts w:cstheme="minorHAnsi"/>
        </w:rPr>
        <w:t xml:space="preserve"> data is </w:t>
      </w:r>
      <w:proofErr w:type="spellStart"/>
      <w:r w:rsidRPr="00337491">
        <w:rPr>
          <w:rFonts w:cstheme="minorHAnsi"/>
        </w:rPr>
        <w:t>deleted</w:t>
      </w:r>
      <w:proofErr w:type="spellEnd"/>
      <w:r w:rsidRPr="00337491">
        <w:rPr>
          <w:rFonts w:cstheme="minorHAnsi"/>
        </w:rPr>
        <w:t xml:space="preserve">, </w:t>
      </w:r>
      <w:proofErr w:type="spellStart"/>
      <w:r w:rsidRPr="00337491">
        <w:rPr>
          <w:rFonts w:cstheme="minorHAnsi"/>
        </w:rPr>
        <w:t>destroyed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or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anonymized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by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our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Directorate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ex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officio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or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upon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request</w:t>
      </w:r>
      <w:proofErr w:type="spellEnd"/>
      <w:r w:rsidRPr="00337491">
        <w:rPr>
          <w:rFonts w:cstheme="minorHAnsi"/>
        </w:rPr>
        <w:t xml:space="preserve"> of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person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concerned</w:t>
      </w:r>
      <w:proofErr w:type="spellEnd"/>
      <w:r w:rsidRPr="00337491">
        <w:rPr>
          <w:rFonts w:cstheme="minorHAnsi"/>
        </w:rPr>
        <w:t>.</w:t>
      </w:r>
    </w:p>
    <w:p w14:paraId="54150F86" w14:textId="77777777" w:rsidR="00337491" w:rsidRPr="00337491" w:rsidRDefault="00337491" w:rsidP="00337491">
      <w:pPr>
        <w:jc w:val="both"/>
        <w:rPr>
          <w:rFonts w:cstheme="minorHAnsi"/>
        </w:rPr>
      </w:pPr>
      <w:r w:rsidRPr="00337491">
        <w:rPr>
          <w:rFonts w:cstheme="minorHAnsi"/>
        </w:rPr>
        <w:t xml:space="preserve">• </w:t>
      </w:r>
      <w:proofErr w:type="spellStart"/>
      <w:r w:rsidRPr="00337491">
        <w:rPr>
          <w:rFonts w:cstheme="minorHAnsi"/>
        </w:rPr>
        <w:t>In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accordance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with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Article</w:t>
      </w:r>
      <w:proofErr w:type="spellEnd"/>
      <w:r w:rsidRPr="00337491">
        <w:rPr>
          <w:rFonts w:cstheme="minorHAnsi"/>
        </w:rPr>
        <w:t xml:space="preserve"> 11 of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Law</w:t>
      </w:r>
      <w:proofErr w:type="spellEnd"/>
      <w:r w:rsidRPr="00337491">
        <w:rPr>
          <w:rFonts w:cstheme="minorHAnsi"/>
        </w:rPr>
        <w:t xml:space="preserve">,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relevant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person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must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apply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for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deletion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and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destruction</w:t>
      </w:r>
      <w:proofErr w:type="spellEnd"/>
      <w:r w:rsidRPr="00337491">
        <w:rPr>
          <w:rFonts w:cstheme="minorHAnsi"/>
        </w:rPr>
        <w:t xml:space="preserve"> of his </w:t>
      </w:r>
      <w:proofErr w:type="spellStart"/>
      <w:r w:rsidRPr="00337491">
        <w:rPr>
          <w:rFonts w:cstheme="minorHAnsi"/>
        </w:rPr>
        <w:t>personal</w:t>
      </w:r>
      <w:proofErr w:type="spellEnd"/>
      <w:r w:rsidRPr="00337491">
        <w:rPr>
          <w:rFonts w:cstheme="minorHAnsi"/>
        </w:rPr>
        <w:t xml:space="preserve"> data </w:t>
      </w:r>
      <w:proofErr w:type="spellStart"/>
      <w:r w:rsidRPr="00337491">
        <w:rPr>
          <w:rFonts w:cstheme="minorHAnsi"/>
        </w:rPr>
        <w:t>within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framework</w:t>
      </w:r>
      <w:proofErr w:type="spellEnd"/>
      <w:r w:rsidRPr="00337491">
        <w:rPr>
          <w:rFonts w:cstheme="minorHAnsi"/>
        </w:rPr>
        <w:t xml:space="preserve"> of his </w:t>
      </w:r>
      <w:proofErr w:type="spellStart"/>
      <w:r w:rsidRPr="00337491">
        <w:rPr>
          <w:rFonts w:cstheme="minorHAnsi"/>
        </w:rPr>
        <w:t>rights</w:t>
      </w:r>
      <w:proofErr w:type="spellEnd"/>
      <w:r w:rsidRPr="00337491">
        <w:rPr>
          <w:rFonts w:cstheme="minorHAnsi"/>
        </w:rPr>
        <w:t>.</w:t>
      </w:r>
    </w:p>
    <w:p w14:paraId="470162B8" w14:textId="77777777" w:rsidR="00337491" w:rsidRPr="00337491" w:rsidRDefault="00337491" w:rsidP="00337491">
      <w:pPr>
        <w:jc w:val="both"/>
        <w:rPr>
          <w:rFonts w:cstheme="minorHAnsi"/>
        </w:rPr>
      </w:pPr>
      <w:r w:rsidRPr="00337491">
        <w:rPr>
          <w:rFonts w:cstheme="minorHAnsi"/>
        </w:rPr>
        <w:t xml:space="preserve">• </w:t>
      </w:r>
      <w:proofErr w:type="spellStart"/>
      <w:r w:rsidRPr="00337491">
        <w:rPr>
          <w:rFonts w:cstheme="minorHAnsi"/>
        </w:rPr>
        <w:t>Withdrawal</w:t>
      </w:r>
      <w:proofErr w:type="spellEnd"/>
      <w:r w:rsidRPr="00337491">
        <w:rPr>
          <w:rFonts w:cstheme="minorHAnsi"/>
        </w:rPr>
        <w:t xml:space="preserve"> of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explicit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consent</w:t>
      </w:r>
      <w:proofErr w:type="spellEnd"/>
      <w:r w:rsidRPr="00337491">
        <w:rPr>
          <w:rFonts w:cstheme="minorHAnsi"/>
        </w:rPr>
        <w:t xml:space="preserve"> of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person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concerned</w:t>
      </w:r>
      <w:proofErr w:type="spellEnd"/>
    </w:p>
    <w:p w14:paraId="1B34FAEC" w14:textId="77777777" w:rsidR="00337491" w:rsidRPr="00337491" w:rsidRDefault="00337491" w:rsidP="00337491">
      <w:pPr>
        <w:jc w:val="both"/>
        <w:rPr>
          <w:rFonts w:cstheme="minorHAnsi"/>
        </w:rPr>
      </w:pPr>
      <w:r w:rsidRPr="00337491">
        <w:rPr>
          <w:rFonts w:cstheme="minorHAnsi"/>
        </w:rPr>
        <w:t xml:space="preserve">• </w:t>
      </w:r>
      <w:proofErr w:type="spellStart"/>
      <w:r w:rsidRPr="00337491">
        <w:rPr>
          <w:rFonts w:cstheme="minorHAnsi"/>
        </w:rPr>
        <w:t>Changing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provisions</w:t>
      </w:r>
      <w:proofErr w:type="spellEnd"/>
      <w:r w:rsidRPr="00337491">
        <w:rPr>
          <w:rFonts w:cstheme="minorHAnsi"/>
        </w:rPr>
        <w:t xml:space="preserve"> of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legislation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that</w:t>
      </w:r>
      <w:proofErr w:type="spellEnd"/>
      <w:r w:rsidRPr="00337491">
        <w:rPr>
          <w:rFonts w:cstheme="minorHAnsi"/>
        </w:rPr>
        <w:t xml:space="preserve"> form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basis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for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processing</w:t>
      </w:r>
      <w:proofErr w:type="spellEnd"/>
      <w:r w:rsidRPr="00337491">
        <w:rPr>
          <w:rFonts w:cstheme="minorHAnsi"/>
        </w:rPr>
        <w:t xml:space="preserve"> of </w:t>
      </w:r>
      <w:proofErr w:type="spellStart"/>
      <w:r w:rsidRPr="00337491">
        <w:rPr>
          <w:rFonts w:cstheme="minorHAnsi"/>
        </w:rPr>
        <w:t>personal</w:t>
      </w:r>
      <w:proofErr w:type="spellEnd"/>
      <w:r w:rsidRPr="00337491">
        <w:rPr>
          <w:rFonts w:cstheme="minorHAnsi"/>
        </w:rPr>
        <w:t xml:space="preserve"> data</w:t>
      </w:r>
    </w:p>
    <w:p w14:paraId="5A8AED8D" w14:textId="77777777" w:rsidR="00337491" w:rsidRPr="00337491" w:rsidRDefault="00337491" w:rsidP="00337491">
      <w:pPr>
        <w:jc w:val="both"/>
        <w:rPr>
          <w:rFonts w:cstheme="minorHAnsi"/>
        </w:rPr>
      </w:pPr>
      <w:r w:rsidRPr="00337491">
        <w:rPr>
          <w:rFonts w:cstheme="minorHAnsi"/>
        </w:rPr>
        <w:t xml:space="preserve">•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disappearance</w:t>
      </w:r>
      <w:proofErr w:type="spellEnd"/>
      <w:r w:rsidRPr="00337491">
        <w:rPr>
          <w:rFonts w:cstheme="minorHAnsi"/>
        </w:rPr>
        <w:t xml:space="preserve"> of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purpose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that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requires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processing</w:t>
      </w:r>
      <w:proofErr w:type="spellEnd"/>
      <w:r w:rsidRPr="00337491">
        <w:rPr>
          <w:rFonts w:cstheme="minorHAnsi"/>
        </w:rPr>
        <w:t xml:space="preserve"> of </w:t>
      </w:r>
      <w:proofErr w:type="spellStart"/>
      <w:r w:rsidRPr="00337491">
        <w:rPr>
          <w:rFonts w:cstheme="minorHAnsi"/>
        </w:rPr>
        <w:t>personal</w:t>
      </w:r>
      <w:proofErr w:type="spellEnd"/>
      <w:r w:rsidRPr="00337491">
        <w:rPr>
          <w:rFonts w:cstheme="minorHAnsi"/>
        </w:rPr>
        <w:t xml:space="preserve"> data</w:t>
      </w:r>
    </w:p>
    <w:p w14:paraId="57BF942F" w14:textId="1EC80E72" w:rsidR="00337491" w:rsidRPr="00562434" w:rsidRDefault="00337491" w:rsidP="00337491">
      <w:pPr>
        <w:jc w:val="both"/>
        <w:rPr>
          <w:rFonts w:cstheme="minorHAnsi"/>
        </w:rPr>
      </w:pPr>
      <w:r w:rsidRPr="00337491">
        <w:rPr>
          <w:rFonts w:cstheme="minorHAnsi"/>
        </w:rPr>
        <w:t xml:space="preserve">•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maximum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period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specified</w:t>
      </w:r>
      <w:proofErr w:type="spellEnd"/>
      <w:r w:rsidRPr="00337491">
        <w:rPr>
          <w:rFonts w:cstheme="minorHAnsi"/>
        </w:rPr>
        <w:t xml:space="preserve"> in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legislation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requiring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storage</w:t>
      </w:r>
      <w:proofErr w:type="spellEnd"/>
      <w:r w:rsidRPr="00337491">
        <w:rPr>
          <w:rFonts w:cstheme="minorHAnsi"/>
        </w:rPr>
        <w:t xml:space="preserve"> of </w:t>
      </w:r>
      <w:proofErr w:type="spellStart"/>
      <w:r w:rsidRPr="00337491">
        <w:rPr>
          <w:rFonts w:cstheme="minorHAnsi"/>
        </w:rPr>
        <w:t>personal</w:t>
      </w:r>
      <w:proofErr w:type="spellEnd"/>
      <w:r w:rsidRPr="00337491">
        <w:rPr>
          <w:rFonts w:cstheme="minorHAnsi"/>
        </w:rPr>
        <w:t xml:space="preserve"> data has </w:t>
      </w:r>
      <w:proofErr w:type="spellStart"/>
      <w:r w:rsidRPr="00337491">
        <w:rPr>
          <w:rFonts w:cstheme="minorHAnsi"/>
        </w:rPr>
        <w:t>passed</w:t>
      </w:r>
      <w:proofErr w:type="spellEnd"/>
      <w:r w:rsidRPr="00337491">
        <w:rPr>
          <w:rFonts w:cstheme="minorHAnsi"/>
        </w:rPr>
        <w:t>.</w:t>
      </w:r>
    </w:p>
    <w:p w14:paraId="12F8A553" w14:textId="4634C839" w:rsidR="007A505D" w:rsidRPr="00562434" w:rsidRDefault="00337491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337491">
        <w:rPr>
          <w:rFonts w:asciiTheme="minorHAnsi" w:hAnsiTheme="minorHAnsi" w:cstheme="minorHAnsi"/>
          <w:sz w:val="22"/>
          <w:szCs w:val="22"/>
        </w:rPr>
        <w:lastRenderedPageBreak/>
        <w:t>TECHNICAL AND ADMINISTRATIVE MEASURES FOR THE PROTECTION OF PERSONAL DATA</w:t>
      </w:r>
    </w:p>
    <w:p w14:paraId="67EB20FD" w14:textId="3ED80E6D" w:rsidR="002F5C80" w:rsidRPr="00562434" w:rsidRDefault="00337491" w:rsidP="008561AB">
      <w:pPr>
        <w:jc w:val="both"/>
        <w:rPr>
          <w:rFonts w:cstheme="minorHAnsi"/>
        </w:rPr>
      </w:pPr>
      <w:r w:rsidRPr="00337491">
        <w:rPr>
          <w:rFonts w:cstheme="minorHAnsi"/>
        </w:rPr>
        <w:t xml:space="preserve">As </w:t>
      </w:r>
      <w:proofErr w:type="spellStart"/>
      <w:r w:rsidRPr="00337491">
        <w:rPr>
          <w:rFonts w:cstheme="minorHAnsi"/>
        </w:rPr>
        <w:t>stated</w:t>
      </w:r>
      <w:proofErr w:type="spellEnd"/>
      <w:r w:rsidRPr="00337491">
        <w:rPr>
          <w:rFonts w:cstheme="minorHAnsi"/>
        </w:rPr>
        <w:t xml:space="preserve"> in </w:t>
      </w:r>
      <w:proofErr w:type="spellStart"/>
      <w:r w:rsidRPr="00337491">
        <w:rPr>
          <w:rFonts w:cstheme="minorHAnsi"/>
        </w:rPr>
        <w:t>Article</w:t>
      </w:r>
      <w:proofErr w:type="spellEnd"/>
      <w:r w:rsidRPr="00337491">
        <w:rPr>
          <w:rFonts w:cstheme="minorHAnsi"/>
        </w:rPr>
        <w:t xml:space="preserve"> 12 of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Law</w:t>
      </w:r>
      <w:proofErr w:type="spellEnd"/>
      <w:r w:rsidRPr="00337491">
        <w:rPr>
          <w:rFonts w:cstheme="minorHAnsi"/>
        </w:rPr>
        <w:t xml:space="preserve">, </w:t>
      </w:r>
      <w:proofErr w:type="spellStart"/>
      <w:r w:rsidRPr="00337491">
        <w:rPr>
          <w:rFonts w:cstheme="minorHAnsi"/>
        </w:rPr>
        <w:t>our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Directorate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takes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all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necessary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administrative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and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technical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measures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to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prevent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unlawful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processing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and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access</w:t>
      </w:r>
      <w:proofErr w:type="spellEnd"/>
      <w:r w:rsidRPr="00337491">
        <w:rPr>
          <w:rFonts w:cstheme="minorHAnsi"/>
        </w:rPr>
        <w:t xml:space="preserve"> of </w:t>
      </w:r>
      <w:proofErr w:type="spellStart"/>
      <w:r w:rsidRPr="00337491">
        <w:rPr>
          <w:rFonts w:cstheme="minorHAnsi"/>
        </w:rPr>
        <w:t>personal</w:t>
      </w:r>
      <w:proofErr w:type="spellEnd"/>
      <w:r w:rsidRPr="00337491">
        <w:rPr>
          <w:rFonts w:cstheme="minorHAnsi"/>
        </w:rPr>
        <w:t xml:space="preserve"> data </w:t>
      </w:r>
      <w:proofErr w:type="spellStart"/>
      <w:r w:rsidRPr="00337491">
        <w:rPr>
          <w:rFonts w:cstheme="minorHAnsi"/>
        </w:rPr>
        <w:t>and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to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ensure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their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preservation</w:t>
      </w:r>
      <w:proofErr w:type="spellEnd"/>
      <w:r w:rsidRPr="00337491">
        <w:rPr>
          <w:rFonts w:cstheme="minorHAnsi"/>
        </w:rPr>
        <w:t>.</w:t>
      </w:r>
    </w:p>
    <w:p w14:paraId="425D80D2" w14:textId="7156F7A0" w:rsidR="00610C53" w:rsidRPr="00562434" w:rsidRDefault="00337491" w:rsidP="008561AB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37491">
        <w:rPr>
          <w:rFonts w:asciiTheme="minorHAnsi" w:hAnsiTheme="minorHAnsi" w:cstheme="minorHAnsi"/>
          <w:sz w:val="22"/>
          <w:szCs w:val="22"/>
        </w:rPr>
        <w:t>Administrative</w:t>
      </w:r>
      <w:proofErr w:type="spellEnd"/>
      <w:r w:rsidRPr="00337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37491">
        <w:rPr>
          <w:rFonts w:asciiTheme="minorHAnsi" w:hAnsiTheme="minorHAnsi" w:cstheme="minorHAnsi"/>
          <w:sz w:val="22"/>
          <w:szCs w:val="22"/>
        </w:rPr>
        <w:t>Measures</w:t>
      </w:r>
      <w:proofErr w:type="spellEnd"/>
    </w:p>
    <w:p w14:paraId="3EA5E587" w14:textId="1CCCE881" w:rsidR="006E3787" w:rsidRDefault="00337491" w:rsidP="008561AB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administrative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measures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we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take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regarding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the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personal</w:t>
      </w:r>
      <w:proofErr w:type="spellEnd"/>
      <w:r w:rsidRPr="00337491">
        <w:rPr>
          <w:rFonts w:cstheme="minorHAnsi"/>
        </w:rPr>
        <w:t xml:space="preserve"> data </w:t>
      </w:r>
      <w:proofErr w:type="spellStart"/>
      <w:r w:rsidRPr="00337491">
        <w:rPr>
          <w:rFonts w:cstheme="minorHAnsi"/>
        </w:rPr>
        <w:t>processed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by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our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Directorate</w:t>
      </w:r>
      <w:proofErr w:type="spellEnd"/>
      <w:r w:rsidRPr="00337491">
        <w:rPr>
          <w:rFonts w:cstheme="minorHAnsi"/>
        </w:rPr>
        <w:t xml:space="preserve"> </w:t>
      </w:r>
      <w:proofErr w:type="spellStart"/>
      <w:r w:rsidRPr="00337491">
        <w:rPr>
          <w:rFonts w:cstheme="minorHAnsi"/>
        </w:rPr>
        <w:t>are</w:t>
      </w:r>
      <w:proofErr w:type="spellEnd"/>
      <w:r w:rsidRPr="00337491">
        <w:rPr>
          <w:rFonts w:cstheme="minorHAnsi"/>
        </w:rPr>
        <w:t xml:space="preserve"> as </w:t>
      </w:r>
      <w:proofErr w:type="spellStart"/>
      <w:r w:rsidRPr="00337491">
        <w:rPr>
          <w:rFonts w:cstheme="minorHAnsi"/>
        </w:rPr>
        <w:t>follows</w:t>
      </w:r>
      <w:proofErr w:type="spellEnd"/>
      <w:r w:rsidRPr="00337491">
        <w:rPr>
          <w:rFonts w:cstheme="minorHAnsi"/>
        </w:rPr>
        <w:t>:</w:t>
      </w:r>
    </w:p>
    <w:p w14:paraId="53EFDFE1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Personal</w:t>
      </w:r>
      <w:proofErr w:type="spellEnd"/>
      <w:r w:rsidRPr="006E3787">
        <w:rPr>
          <w:rFonts w:cstheme="minorHAnsi"/>
        </w:rPr>
        <w:t xml:space="preserve"> data </w:t>
      </w:r>
      <w:proofErr w:type="spellStart"/>
      <w:r w:rsidRPr="006E3787">
        <w:rPr>
          <w:rFonts w:cstheme="minorHAnsi"/>
        </w:rPr>
        <w:t>security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policies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procedures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have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been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determined</w:t>
      </w:r>
      <w:proofErr w:type="spellEnd"/>
      <w:r w:rsidRPr="006E3787">
        <w:rPr>
          <w:rFonts w:cstheme="minorHAnsi"/>
        </w:rPr>
        <w:t>.</w:t>
      </w:r>
    </w:p>
    <w:p w14:paraId="346CAAFB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A Storage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Disposal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Policy</w:t>
      </w:r>
      <w:proofErr w:type="spellEnd"/>
      <w:r w:rsidRPr="006E3787">
        <w:rPr>
          <w:rFonts w:cstheme="minorHAnsi"/>
        </w:rPr>
        <w:t xml:space="preserve"> has </w:t>
      </w:r>
      <w:proofErr w:type="spellStart"/>
      <w:r w:rsidRPr="006E3787">
        <w:rPr>
          <w:rFonts w:cstheme="minorHAnsi"/>
        </w:rPr>
        <w:t>been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established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appropriate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storage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disposal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processes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are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defined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implemented</w:t>
      </w:r>
      <w:proofErr w:type="spellEnd"/>
      <w:r w:rsidRPr="006E3787">
        <w:rPr>
          <w:rFonts w:cstheme="minorHAnsi"/>
        </w:rPr>
        <w:t>.</w:t>
      </w:r>
    </w:p>
    <w:p w14:paraId="47E83CC5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Personal</w:t>
      </w:r>
      <w:proofErr w:type="spellEnd"/>
      <w:r w:rsidRPr="006E3787">
        <w:rPr>
          <w:rFonts w:cstheme="minorHAnsi"/>
        </w:rPr>
        <w:t xml:space="preserve"> Data </w:t>
      </w:r>
      <w:proofErr w:type="spellStart"/>
      <w:r w:rsidRPr="006E3787">
        <w:rPr>
          <w:rFonts w:cstheme="minorHAnsi"/>
        </w:rPr>
        <w:t>Processing</w:t>
      </w:r>
      <w:proofErr w:type="spellEnd"/>
      <w:r w:rsidRPr="006E3787">
        <w:rPr>
          <w:rFonts w:cstheme="minorHAnsi"/>
        </w:rPr>
        <w:t xml:space="preserve"> Inventory has </w:t>
      </w:r>
      <w:proofErr w:type="spellStart"/>
      <w:r w:rsidRPr="006E3787">
        <w:rPr>
          <w:rFonts w:cstheme="minorHAnsi"/>
        </w:rPr>
        <w:t>been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prepared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updated</w:t>
      </w:r>
      <w:proofErr w:type="spellEnd"/>
      <w:r w:rsidRPr="006E3787">
        <w:rPr>
          <w:rFonts w:cstheme="minorHAnsi"/>
        </w:rPr>
        <w:t>.</w:t>
      </w:r>
    </w:p>
    <w:p w14:paraId="33702663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Employees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are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made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to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sign</w:t>
      </w:r>
      <w:proofErr w:type="spellEnd"/>
      <w:r w:rsidRPr="006E3787">
        <w:rPr>
          <w:rFonts w:cstheme="minorHAnsi"/>
        </w:rPr>
        <w:t xml:space="preserve"> a </w:t>
      </w:r>
      <w:proofErr w:type="spellStart"/>
      <w:r w:rsidRPr="006E3787">
        <w:rPr>
          <w:rFonts w:cstheme="minorHAnsi"/>
        </w:rPr>
        <w:t>Confidentiality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Agreement</w:t>
      </w:r>
      <w:proofErr w:type="spellEnd"/>
      <w:r w:rsidRPr="006E3787">
        <w:rPr>
          <w:rFonts w:cstheme="minorHAnsi"/>
        </w:rPr>
        <w:t>.</w:t>
      </w:r>
    </w:p>
    <w:p w14:paraId="707D6F1E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Disciplinary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Procedure</w:t>
      </w:r>
      <w:proofErr w:type="spellEnd"/>
      <w:r w:rsidRPr="006E3787">
        <w:rPr>
          <w:rFonts w:cstheme="minorHAnsi"/>
        </w:rPr>
        <w:t xml:space="preserve"> is </w:t>
      </w:r>
      <w:proofErr w:type="spellStart"/>
      <w:r w:rsidRPr="006E3787">
        <w:rPr>
          <w:rFonts w:cstheme="minorHAnsi"/>
        </w:rPr>
        <w:t>applied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for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employees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who</w:t>
      </w:r>
      <w:proofErr w:type="spellEnd"/>
      <w:r w:rsidRPr="006E3787">
        <w:rPr>
          <w:rFonts w:cstheme="minorHAnsi"/>
        </w:rPr>
        <w:t xml:space="preserve"> do not </w:t>
      </w:r>
      <w:proofErr w:type="spellStart"/>
      <w:r w:rsidRPr="006E3787">
        <w:rPr>
          <w:rFonts w:cstheme="minorHAnsi"/>
        </w:rPr>
        <w:t>comply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with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the</w:t>
      </w:r>
      <w:proofErr w:type="spellEnd"/>
      <w:r w:rsidRPr="006E3787">
        <w:rPr>
          <w:rFonts w:cstheme="minorHAnsi"/>
        </w:rPr>
        <w:t xml:space="preserve"> Security </w:t>
      </w:r>
      <w:proofErr w:type="spellStart"/>
      <w:r w:rsidRPr="006E3787">
        <w:rPr>
          <w:rFonts w:cstheme="minorHAnsi"/>
        </w:rPr>
        <w:t>Policies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Procedures</w:t>
      </w:r>
      <w:proofErr w:type="spellEnd"/>
      <w:r w:rsidRPr="006E3787">
        <w:rPr>
          <w:rFonts w:cstheme="minorHAnsi"/>
        </w:rPr>
        <w:t>.</w:t>
      </w:r>
    </w:p>
    <w:p w14:paraId="171CB2DC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Obligation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to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inform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the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relevant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persons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express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consent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obligations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are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fulfilled</w:t>
      </w:r>
      <w:proofErr w:type="spellEnd"/>
      <w:r w:rsidRPr="006E3787">
        <w:rPr>
          <w:rFonts w:cstheme="minorHAnsi"/>
        </w:rPr>
        <w:t>.</w:t>
      </w:r>
    </w:p>
    <w:p w14:paraId="43065732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An </w:t>
      </w:r>
      <w:proofErr w:type="spellStart"/>
      <w:r w:rsidRPr="006E3787">
        <w:rPr>
          <w:rFonts w:cstheme="minorHAnsi"/>
        </w:rPr>
        <w:t>application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response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environment</w:t>
      </w:r>
      <w:proofErr w:type="spellEnd"/>
      <w:r w:rsidRPr="006E3787">
        <w:rPr>
          <w:rFonts w:cstheme="minorHAnsi"/>
        </w:rPr>
        <w:t xml:space="preserve"> is </w:t>
      </w:r>
      <w:proofErr w:type="spellStart"/>
      <w:r w:rsidRPr="006E3787">
        <w:rPr>
          <w:rFonts w:cstheme="minorHAnsi"/>
        </w:rPr>
        <w:t>provided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for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the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relevant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persons</w:t>
      </w:r>
      <w:proofErr w:type="spellEnd"/>
      <w:r w:rsidRPr="006E3787">
        <w:rPr>
          <w:rFonts w:cstheme="minorHAnsi"/>
        </w:rPr>
        <w:t>.</w:t>
      </w:r>
    </w:p>
    <w:p w14:paraId="654BF89F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Periodic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random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audits</w:t>
      </w:r>
      <w:proofErr w:type="spellEnd"/>
      <w:r w:rsidRPr="006E3787">
        <w:rPr>
          <w:rFonts w:cstheme="minorHAnsi"/>
        </w:rPr>
        <w:t xml:space="preserve">, </w:t>
      </w:r>
      <w:proofErr w:type="spellStart"/>
      <w:r w:rsidRPr="006E3787">
        <w:rPr>
          <w:rFonts w:cstheme="minorHAnsi"/>
        </w:rPr>
        <w:t>Corrective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Preventive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Actions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are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carried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out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within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the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institution</w:t>
      </w:r>
      <w:proofErr w:type="spellEnd"/>
      <w:r w:rsidRPr="006E3787">
        <w:rPr>
          <w:rFonts w:cstheme="minorHAnsi"/>
        </w:rPr>
        <w:t>.</w:t>
      </w:r>
    </w:p>
    <w:p w14:paraId="2E8DD556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Necessary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procedures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have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been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defined</w:t>
      </w:r>
      <w:proofErr w:type="spellEnd"/>
      <w:r w:rsidRPr="006E3787">
        <w:rPr>
          <w:rFonts w:cstheme="minorHAnsi"/>
        </w:rPr>
        <w:t xml:space="preserve"> in </w:t>
      </w:r>
      <w:proofErr w:type="spellStart"/>
      <w:r w:rsidRPr="006E3787">
        <w:rPr>
          <w:rFonts w:cstheme="minorHAnsi"/>
        </w:rPr>
        <w:t>case</w:t>
      </w:r>
      <w:proofErr w:type="spellEnd"/>
      <w:r w:rsidRPr="006E3787">
        <w:rPr>
          <w:rFonts w:cstheme="minorHAnsi"/>
        </w:rPr>
        <w:t xml:space="preserve"> of data </w:t>
      </w:r>
      <w:proofErr w:type="spellStart"/>
      <w:r w:rsidRPr="006E3787">
        <w:rPr>
          <w:rFonts w:cstheme="minorHAnsi"/>
        </w:rPr>
        <w:t>breach</w:t>
      </w:r>
      <w:proofErr w:type="spellEnd"/>
      <w:r w:rsidRPr="006E3787">
        <w:rPr>
          <w:rFonts w:cstheme="minorHAnsi"/>
        </w:rPr>
        <w:t>.</w:t>
      </w:r>
    </w:p>
    <w:p w14:paraId="123E1B76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Regular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trainings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are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provided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for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employees</w:t>
      </w:r>
      <w:proofErr w:type="spellEnd"/>
      <w:r w:rsidRPr="006E3787">
        <w:rPr>
          <w:rFonts w:cstheme="minorHAnsi"/>
        </w:rPr>
        <w:t xml:space="preserve"> on </w:t>
      </w:r>
      <w:proofErr w:type="spellStart"/>
      <w:r w:rsidRPr="006E3787">
        <w:rPr>
          <w:rFonts w:cstheme="minorHAnsi"/>
        </w:rPr>
        <w:t>information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security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issues</w:t>
      </w:r>
      <w:proofErr w:type="spellEnd"/>
      <w:r w:rsidRPr="006E3787">
        <w:rPr>
          <w:rFonts w:cstheme="minorHAnsi"/>
        </w:rPr>
        <w:t>.</w:t>
      </w:r>
    </w:p>
    <w:p w14:paraId="73B041D3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Training is </w:t>
      </w:r>
      <w:proofErr w:type="spellStart"/>
      <w:r w:rsidRPr="006E3787">
        <w:rPr>
          <w:rFonts w:cstheme="minorHAnsi"/>
        </w:rPr>
        <w:t>provided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to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prevent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unlawful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access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preservation</w:t>
      </w:r>
      <w:proofErr w:type="spellEnd"/>
      <w:r w:rsidRPr="006E3787">
        <w:rPr>
          <w:rFonts w:cstheme="minorHAnsi"/>
        </w:rPr>
        <w:t xml:space="preserve"> of </w:t>
      </w:r>
      <w:proofErr w:type="spellStart"/>
      <w:r w:rsidRPr="006E3787">
        <w:rPr>
          <w:rFonts w:cstheme="minorHAnsi"/>
        </w:rPr>
        <w:t>personal</w:t>
      </w:r>
      <w:proofErr w:type="spellEnd"/>
      <w:r w:rsidRPr="006E3787">
        <w:rPr>
          <w:rFonts w:cstheme="minorHAnsi"/>
        </w:rPr>
        <w:t xml:space="preserve"> data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to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improve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the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qualifications</w:t>
      </w:r>
      <w:proofErr w:type="spellEnd"/>
      <w:r w:rsidRPr="006E3787">
        <w:rPr>
          <w:rFonts w:cstheme="minorHAnsi"/>
        </w:rPr>
        <w:t xml:space="preserve">, </w:t>
      </w:r>
      <w:proofErr w:type="spellStart"/>
      <w:r w:rsidRPr="006E3787">
        <w:rPr>
          <w:rFonts w:cstheme="minorHAnsi"/>
        </w:rPr>
        <w:t>technical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knowledge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skills</w:t>
      </w:r>
      <w:proofErr w:type="spellEnd"/>
      <w:r w:rsidRPr="006E3787">
        <w:rPr>
          <w:rFonts w:cstheme="minorHAnsi"/>
        </w:rPr>
        <w:t xml:space="preserve"> of </w:t>
      </w:r>
      <w:proofErr w:type="spellStart"/>
      <w:r w:rsidRPr="006E3787">
        <w:rPr>
          <w:rFonts w:cstheme="minorHAnsi"/>
        </w:rPr>
        <w:t>employees</w:t>
      </w:r>
      <w:proofErr w:type="spellEnd"/>
      <w:r w:rsidRPr="006E3787">
        <w:rPr>
          <w:rFonts w:cstheme="minorHAnsi"/>
        </w:rPr>
        <w:t>.</w:t>
      </w:r>
    </w:p>
    <w:p w14:paraId="4BDA3230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Risks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to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prevent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unlawful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processing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are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determined</w:t>
      </w:r>
      <w:proofErr w:type="spellEnd"/>
      <w:r w:rsidRPr="006E3787">
        <w:rPr>
          <w:rFonts w:cstheme="minorHAnsi"/>
        </w:rPr>
        <w:t xml:space="preserve">, </w:t>
      </w:r>
      <w:proofErr w:type="spellStart"/>
      <w:r w:rsidRPr="006E3787">
        <w:rPr>
          <w:rFonts w:cstheme="minorHAnsi"/>
        </w:rPr>
        <w:t>and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appropriate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technical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measures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are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taken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against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these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risks</w:t>
      </w:r>
      <w:proofErr w:type="spellEnd"/>
      <w:r w:rsidRPr="006E3787">
        <w:rPr>
          <w:rFonts w:cstheme="minorHAnsi"/>
        </w:rPr>
        <w:t>.</w:t>
      </w:r>
    </w:p>
    <w:p w14:paraId="0CC44311" w14:textId="77777777" w:rsidR="006E3787" w:rsidRPr="006E3787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The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authorizations</w:t>
      </w:r>
      <w:proofErr w:type="spellEnd"/>
      <w:r w:rsidRPr="006E3787">
        <w:rPr>
          <w:rFonts w:cstheme="minorHAnsi"/>
        </w:rPr>
        <w:t xml:space="preserve"> of </w:t>
      </w:r>
      <w:proofErr w:type="spellStart"/>
      <w:r w:rsidRPr="006E3787">
        <w:rPr>
          <w:rFonts w:cstheme="minorHAnsi"/>
        </w:rPr>
        <w:t>employees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who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have</w:t>
      </w:r>
      <w:proofErr w:type="spellEnd"/>
      <w:r w:rsidRPr="006E3787">
        <w:rPr>
          <w:rFonts w:cstheme="minorHAnsi"/>
        </w:rPr>
        <w:t xml:space="preserve"> a </w:t>
      </w:r>
      <w:proofErr w:type="spellStart"/>
      <w:r w:rsidRPr="006E3787">
        <w:rPr>
          <w:rFonts w:cstheme="minorHAnsi"/>
        </w:rPr>
        <w:t>change</w:t>
      </w:r>
      <w:proofErr w:type="spellEnd"/>
      <w:r w:rsidRPr="006E3787">
        <w:rPr>
          <w:rFonts w:cstheme="minorHAnsi"/>
        </w:rPr>
        <w:t xml:space="preserve"> in </w:t>
      </w:r>
      <w:proofErr w:type="spellStart"/>
      <w:r w:rsidRPr="006E3787">
        <w:rPr>
          <w:rFonts w:cstheme="minorHAnsi"/>
        </w:rPr>
        <w:t>duty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or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quit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their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job</w:t>
      </w:r>
      <w:proofErr w:type="spellEnd"/>
      <w:r w:rsidRPr="006E3787">
        <w:rPr>
          <w:rFonts w:cstheme="minorHAnsi"/>
        </w:rPr>
        <w:t xml:space="preserve"> in </w:t>
      </w:r>
      <w:proofErr w:type="spellStart"/>
      <w:r w:rsidRPr="006E3787">
        <w:rPr>
          <w:rFonts w:cstheme="minorHAnsi"/>
        </w:rPr>
        <w:t>this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field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are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removed</w:t>
      </w:r>
      <w:proofErr w:type="spellEnd"/>
      <w:r w:rsidRPr="006E3787">
        <w:rPr>
          <w:rFonts w:cstheme="minorHAnsi"/>
        </w:rPr>
        <w:t>.</w:t>
      </w:r>
    </w:p>
    <w:p w14:paraId="6462E1EF" w14:textId="604D9EAB" w:rsidR="006E3787" w:rsidRPr="00562434" w:rsidRDefault="006E3787" w:rsidP="006E3787">
      <w:pPr>
        <w:jc w:val="both"/>
        <w:rPr>
          <w:rFonts w:cstheme="minorHAnsi"/>
        </w:rPr>
      </w:pPr>
      <w:r w:rsidRPr="006E3787">
        <w:rPr>
          <w:rFonts w:cstheme="minorHAnsi"/>
        </w:rPr>
        <w:t xml:space="preserve">• </w:t>
      </w:r>
      <w:proofErr w:type="spellStart"/>
      <w:r w:rsidRPr="006E3787">
        <w:rPr>
          <w:rFonts w:cstheme="minorHAnsi"/>
        </w:rPr>
        <w:t>Efforts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are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being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made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to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reduce</w:t>
      </w:r>
      <w:proofErr w:type="spellEnd"/>
      <w:r w:rsidRPr="006E3787">
        <w:rPr>
          <w:rFonts w:cstheme="minorHAnsi"/>
        </w:rPr>
        <w:t xml:space="preserve"> </w:t>
      </w:r>
      <w:proofErr w:type="spellStart"/>
      <w:r w:rsidRPr="006E3787">
        <w:rPr>
          <w:rFonts w:cstheme="minorHAnsi"/>
        </w:rPr>
        <w:t>personal</w:t>
      </w:r>
      <w:proofErr w:type="spellEnd"/>
      <w:r w:rsidRPr="006E3787">
        <w:rPr>
          <w:rFonts w:cstheme="minorHAnsi"/>
        </w:rPr>
        <w:t xml:space="preserve"> data as </w:t>
      </w:r>
      <w:proofErr w:type="spellStart"/>
      <w:r w:rsidRPr="006E3787">
        <w:rPr>
          <w:rFonts w:cstheme="minorHAnsi"/>
        </w:rPr>
        <w:t>much</w:t>
      </w:r>
      <w:proofErr w:type="spellEnd"/>
      <w:r w:rsidRPr="006E3787">
        <w:rPr>
          <w:rFonts w:cstheme="minorHAnsi"/>
        </w:rPr>
        <w:t xml:space="preserve"> as </w:t>
      </w:r>
      <w:proofErr w:type="spellStart"/>
      <w:r w:rsidRPr="006E3787">
        <w:rPr>
          <w:rFonts w:cstheme="minorHAnsi"/>
        </w:rPr>
        <w:t>possible</w:t>
      </w:r>
      <w:proofErr w:type="spellEnd"/>
      <w:r w:rsidRPr="006E3787">
        <w:rPr>
          <w:rFonts w:cstheme="minorHAnsi"/>
        </w:rPr>
        <w:t>.</w:t>
      </w:r>
    </w:p>
    <w:p w14:paraId="138918D3" w14:textId="371FFFE1" w:rsidR="00C70C84" w:rsidRPr="00562434" w:rsidRDefault="00AB679A" w:rsidP="008561AB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r w:rsidRPr="00AB679A">
        <w:rPr>
          <w:rFonts w:asciiTheme="minorHAnsi" w:hAnsiTheme="minorHAnsi" w:cstheme="minorHAnsi"/>
          <w:sz w:val="22"/>
          <w:szCs w:val="22"/>
        </w:rPr>
        <w:t xml:space="preserve">Technical </w:t>
      </w:r>
      <w:proofErr w:type="spellStart"/>
      <w:r w:rsidRPr="00AB679A">
        <w:rPr>
          <w:rFonts w:asciiTheme="minorHAnsi" w:hAnsiTheme="minorHAnsi" w:cstheme="minorHAnsi"/>
          <w:sz w:val="22"/>
          <w:szCs w:val="22"/>
        </w:rPr>
        <w:t>Measures</w:t>
      </w:r>
      <w:proofErr w:type="spellEnd"/>
    </w:p>
    <w:p w14:paraId="0935D23D" w14:textId="10F49455" w:rsidR="00AB679A" w:rsidRDefault="00AB679A" w:rsidP="008561AB">
      <w:pPr>
        <w:jc w:val="both"/>
        <w:rPr>
          <w:rFonts w:cstheme="minorHAnsi"/>
        </w:rPr>
      </w:pPr>
      <w:proofErr w:type="spellStart"/>
      <w:r w:rsidRPr="00AB679A">
        <w:rPr>
          <w:rFonts w:cstheme="minorHAnsi"/>
        </w:rPr>
        <w:t>The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technical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measures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we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take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regarding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personal</w:t>
      </w:r>
      <w:proofErr w:type="spellEnd"/>
      <w:r w:rsidRPr="00AB679A">
        <w:rPr>
          <w:rFonts w:cstheme="minorHAnsi"/>
        </w:rPr>
        <w:t xml:space="preserve"> data </w:t>
      </w:r>
      <w:proofErr w:type="spellStart"/>
      <w:r w:rsidRPr="00AB679A">
        <w:rPr>
          <w:rFonts w:cstheme="minorHAnsi"/>
        </w:rPr>
        <w:t>processed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by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our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directorate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stated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below</w:t>
      </w:r>
      <w:proofErr w:type="spellEnd"/>
      <w:r w:rsidRPr="00AB679A">
        <w:rPr>
          <w:rFonts w:cstheme="minorHAnsi"/>
        </w:rPr>
        <w:t>:</w:t>
      </w:r>
    </w:p>
    <w:p w14:paraId="014AC939" w14:textId="77777777" w:rsidR="00AB679A" w:rsidRPr="00AB679A" w:rsidRDefault="00AB679A" w:rsidP="00AB679A">
      <w:pPr>
        <w:jc w:val="both"/>
        <w:rPr>
          <w:rFonts w:cstheme="minorHAnsi"/>
        </w:rPr>
      </w:pPr>
      <w:r w:rsidRPr="00AB679A">
        <w:rPr>
          <w:rFonts w:cstheme="minorHAnsi"/>
        </w:rPr>
        <w:t xml:space="preserve">• </w:t>
      </w:r>
      <w:proofErr w:type="spellStart"/>
      <w:r w:rsidRPr="00AB679A">
        <w:rPr>
          <w:rFonts w:cstheme="minorHAnsi"/>
        </w:rPr>
        <w:t>To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ensure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the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security</w:t>
      </w:r>
      <w:proofErr w:type="spellEnd"/>
      <w:r w:rsidRPr="00AB679A">
        <w:rPr>
          <w:rFonts w:cstheme="minorHAnsi"/>
        </w:rPr>
        <w:t xml:space="preserve"> of </w:t>
      </w:r>
      <w:proofErr w:type="spellStart"/>
      <w:r w:rsidRPr="00AB679A">
        <w:rPr>
          <w:rFonts w:cstheme="minorHAnsi"/>
        </w:rPr>
        <w:t>personal</w:t>
      </w:r>
      <w:proofErr w:type="spellEnd"/>
      <w:r w:rsidRPr="00AB679A">
        <w:rPr>
          <w:rFonts w:cstheme="minorHAnsi"/>
        </w:rPr>
        <w:t xml:space="preserve"> data, it is </w:t>
      </w:r>
      <w:proofErr w:type="spellStart"/>
      <w:r w:rsidRPr="00AB679A">
        <w:rPr>
          <w:rFonts w:cstheme="minorHAnsi"/>
        </w:rPr>
        <w:t>monitored</w:t>
      </w:r>
      <w:proofErr w:type="spellEnd"/>
      <w:r w:rsidRPr="00AB679A">
        <w:rPr>
          <w:rFonts w:cstheme="minorHAnsi"/>
        </w:rPr>
        <w:t xml:space="preserve"> 24/7 </w:t>
      </w:r>
      <w:proofErr w:type="spellStart"/>
      <w:r w:rsidRPr="00AB679A">
        <w:rPr>
          <w:rFonts w:cstheme="minorHAnsi"/>
        </w:rPr>
        <w:t>with</w:t>
      </w:r>
      <w:proofErr w:type="spellEnd"/>
      <w:r w:rsidRPr="00AB679A">
        <w:rPr>
          <w:rFonts w:cstheme="minorHAnsi"/>
        </w:rPr>
        <w:t xml:space="preserve"> a </w:t>
      </w:r>
      <w:proofErr w:type="spellStart"/>
      <w:r w:rsidRPr="00AB679A">
        <w:rPr>
          <w:rFonts w:cstheme="minorHAnsi"/>
        </w:rPr>
        <w:t>camera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system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against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environmental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threats</w:t>
      </w:r>
      <w:proofErr w:type="spellEnd"/>
      <w:r w:rsidRPr="00AB679A">
        <w:rPr>
          <w:rFonts w:cstheme="minorHAnsi"/>
        </w:rPr>
        <w:t>.</w:t>
      </w:r>
    </w:p>
    <w:p w14:paraId="2D164BA7" w14:textId="77777777" w:rsidR="00AB679A" w:rsidRPr="00AB679A" w:rsidRDefault="00AB679A" w:rsidP="00AB679A">
      <w:pPr>
        <w:jc w:val="both"/>
        <w:rPr>
          <w:rFonts w:cstheme="minorHAnsi"/>
        </w:rPr>
      </w:pPr>
      <w:r w:rsidRPr="00AB679A">
        <w:rPr>
          <w:rFonts w:cstheme="minorHAnsi"/>
        </w:rPr>
        <w:t xml:space="preserve">• </w:t>
      </w:r>
      <w:proofErr w:type="spellStart"/>
      <w:r w:rsidRPr="00AB679A">
        <w:rPr>
          <w:rFonts w:cstheme="minorHAnsi"/>
        </w:rPr>
        <w:t>Strong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passwords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used</w:t>
      </w:r>
      <w:proofErr w:type="spellEnd"/>
      <w:r w:rsidRPr="00AB679A">
        <w:rPr>
          <w:rFonts w:cstheme="minorHAnsi"/>
        </w:rPr>
        <w:t xml:space="preserve"> in </w:t>
      </w:r>
      <w:proofErr w:type="spellStart"/>
      <w:r w:rsidRPr="00AB679A">
        <w:rPr>
          <w:rFonts w:cstheme="minorHAnsi"/>
        </w:rPr>
        <w:t>electronic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environments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where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personal</w:t>
      </w:r>
      <w:proofErr w:type="spellEnd"/>
      <w:r w:rsidRPr="00AB679A">
        <w:rPr>
          <w:rFonts w:cstheme="minorHAnsi"/>
        </w:rPr>
        <w:t xml:space="preserve"> data is </w:t>
      </w:r>
      <w:proofErr w:type="spellStart"/>
      <w:r w:rsidRPr="00AB679A">
        <w:rPr>
          <w:rFonts w:cstheme="minorHAnsi"/>
        </w:rPr>
        <w:t>processed</w:t>
      </w:r>
      <w:proofErr w:type="spellEnd"/>
      <w:r w:rsidRPr="00AB679A">
        <w:rPr>
          <w:rFonts w:cstheme="minorHAnsi"/>
        </w:rPr>
        <w:t>.</w:t>
      </w:r>
    </w:p>
    <w:p w14:paraId="4B610522" w14:textId="77777777" w:rsidR="00AB679A" w:rsidRPr="00AB679A" w:rsidRDefault="00AB679A" w:rsidP="00AB679A">
      <w:pPr>
        <w:jc w:val="both"/>
        <w:rPr>
          <w:rFonts w:cstheme="minorHAnsi"/>
        </w:rPr>
      </w:pPr>
      <w:r w:rsidRPr="00AB679A">
        <w:rPr>
          <w:rFonts w:cstheme="minorHAnsi"/>
        </w:rPr>
        <w:lastRenderedPageBreak/>
        <w:t xml:space="preserve">• Access </w:t>
      </w:r>
      <w:proofErr w:type="spellStart"/>
      <w:r w:rsidRPr="00AB679A">
        <w:rPr>
          <w:rFonts w:cstheme="minorHAnsi"/>
        </w:rPr>
        <w:t>to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information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systems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containing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personal</w:t>
      </w:r>
      <w:proofErr w:type="spellEnd"/>
      <w:r w:rsidRPr="00AB679A">
        <w:rPr>
          <w:rFonts w:cstheme="minorHAnsi"/>
        </w:rPr>
        <w:t xml:space="preserve"> data is </w:t>
      </w:r>
      <w:proofErr w:type="spellStart"/>
      <w:r w:rsidRPr="00AB679A">
        <w:rPr>
          <w:rFonts w:cstheme="minorHAnsi"/>
        </w:rPr>
        <w:t>recorded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and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improper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access</w:t>
      </w:r>
      <w:proofErr w:type="spellEnd"/>
      <w:r w:rsidRPr="00AB679A">
        <w:rPr>
          <w:rFonts w:cstheme="minorHAnsi"/>
        </w:rPr>
        <w:t xml:space="preserve"> is </w:t>
      </w:r>
      <w:proofErr w:type="spellStart"/>
      <w:r w:rsidRPr="00AB679A">
        <w:rPr>
          <w:rFonts w:cstheme="minorHAnsi"/>
        </w:rPr>
        <w:t>kept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under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control</w:t>
      </w:r>
      <w:proofErr w:type="spellEnd"/>
      <w:r w:rsidRPr="00AB679A">
        <w:rPr>
          <w:rFonts w:cstheme="minorHAnsi"/>
        </w:rPr>
        <w:t>.</w:t>
      </w:r>
    </w:p>
    <w:p w14:paraId="640EC8EC" w14:textId="77777777" w:rsidR="00AB679A" w:rsidRPr="00AB679A" w:rsidRDefault="00AB679A" w:rsidP="00AB679A">
      <w:pPr>
        <w:jc w:val="both"/>
        <w:rPr>
          <w:rFonts w:cstheme="minorHAnsi"/>
        </w:rPr>
      </w:pPr>
      <w:r w:rsidRPr="00AB679A">
        <w:rPr>
          <w:rFonts w:cstheme="minorHAnsi"/>
        </w:rPr>
        <w:t xml:space="preserve">• </w:t>
      </w:r>
      <w:proofErr w:type="spellStart"/>
      <w:r w:rsidRPr="00AB679A">
        <w:rPr>
          <w:rFonts w:cstheme="minorHAnsi"/>
        </w:rPr>
        <w:t>Devices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such</w:t>
      </w:r>
      <w:proofErr w:type="spellEnd"/>
      <w:r w:rsidRPr="00AB679A">
        <w:rPr>
          <w:rFonts w:cstheme="minorHAnsi"/>
        </w:rPr>
        <w:t xml:space="preserve"> as </w:t>
      </w:r>
      <w:proofErr w:type="spellStart"/>
      <w:r w:rsidRPr="00AB679A">
        <w:rPr>
          <w:rFonts w:cstheme="minorHAnsi"/>
        </w:rPr>
        <w:t>servers</w:t>
      </w:r>
      <w:proofErr w:type="spellEnd"/>
      <w:r w:rsidRPr="00AB679A">
        <w:rPr>
          <w:rFonts w:cstheme="minorHAnsi"/>
        </w:rPr>
        <w:t xml:space="preserve">, </w:t>
      </w:r>
      <w:proofErr w:type="spellStart"/>
      <w:r w:rsidRPr="00AB679A">
        <w:rPr>
          <w:rFonts w:cstheme="minorHAnsi"/>
        </w:rPr>
        <w:t>backup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devices</w:t>
      </w:r>
      <w:proofErr w:type="spellEnd"/>
      <w:r w:rsidRPr="00AB679A">
        <w:rPr>
          <w:rFonts w:cstheme="minorHAnsi"/>
        </w:rPr>
        <w:t xml:space="preserve">, CD, DVD </w:t>
      </w:r>
      <w:proofErr w:type="spellStart"/>
      <w:r w:rsidRPr="00AB679A">
        <w:rPr>
          <w:rFonts w:cstheme="minorHAnsi"/>
        </w:rPr>
        <w:t>and</w:t>
      </w:r>
      <w:proofErr w:type="spellEnd"/>
      <w:r w:rsidRPr="00AB679A">
        <w:rPr>
          <w:rFonts w:cstheme="minorHAnsi"/>
        </w:rPr>
        <w:t xml:space="preserve"> USB </w:t>
      </w:r>
      <w:proofErr w:type="spellStart"/>
      <w:r w:rsidRPr="00AB679A">
        <w:rPr>
          <w:rFonts w:cstheme="minorHAnsi"/>
        </w:rPr>
        <w:t>are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taken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to</w:t>
      </w:r>
      <w:proofErr w:type="spellEnd"/>
      <w:r w:rsidRPr="00AB679A">
        <w:rPr>
          <w:rFonts w:cstheme="minorHAnsi"/>
        </w:rPr>
        <w:t xml:space="preserve"> a </w:t>
      </w:r>
      <w:proofErr w:type="spellStart"/>
      <w:r w:rsidRPr="00AB679A">
        <w:rPr>
          <w:rFonts w:cstheme="minorHAnsi"/>
        </w:rPr>
        <w:t>different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room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with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additional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security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measures</w:t>
      </w:r>
      <w:proofErr w:type="spellEnd"/>
      <w:r w:rsidRPr="00AB679A">
        <w:rPr>
          <w:rFonts w:cstheme="minorHAnsi"/>
        </w:rPr>
        <w:t xml:space="preserve">, </w:t>
      </w:r>
      <w:proofErr w:type="spellStart"/>
      <w:r w:rsidRPr="00AB679A">
        <w:rPr>
          <w:rFonts w:cstheme="minorHAnsi"/>
        </w:rPr>
        <w:t>and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input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and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output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recorded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and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kept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under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control</w:t>
      </w:r>
      <w:proofErr w:type="spellEnd"/>
      <w:r w:rsidRPr="00AB679A">
        <w:rPr>
          <w:rFonts w:cstheme="minorHAnsi"/>
        </w:rPr>
        <w:t>.</w:t>
      </w:r>
    </w:p>
    <w:p w14:paraId="263EE68B" w14:textId="77777777" w:rsidR="00AB679A" w:rsidRPr="00AB679A" w:rsidRDefault="00AB679A" w:rsidP="00AB679A">
      <w:pPr>
        <w:jc w:val="both"/>
        <w:rPr>
          <w:rFonts w:cstheme="minorHAnsi"/>
        </w:rPr>
      </w:pPr>
      <w:r w:rsidRPr="00AB679A">
        <w:rPr>
          <w:rFonts w:cstheme="minorHAnsi"/>
        </w:rPr>
        <w:t xml:space="preserve">• </w:t>
      </w:r>
      <w:proofErr w:type="spellStart"/>
      <w:r w:rsidRPr="00AB679A">
        <w:rPr>
          <w:rFonts w:cstheme="minorHAnsi"/>
        </w:rPr>
        <w:t>Unused</w:t>
      </w:r>
      <w:proofErr w:type="spellEnd"/>
      <w:r w:rsidRPr="00AB679A">
        <w:rPr>
          <w:rFonts w:cstheme="minorHAnsi"/>
        </w:rPr>
        <w:t xml:space="preserve"> software </w:t>
      </w:r>
      <w:proofErr w:type="spellStart"/>
      <w:r w:rsidRPr="00AB679A">
        <w:rPr>
          <w:rFonts w:cstheme="minorHAnsi"/>
        </w:rPr>
        <w:t>and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services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removed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from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the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devices</w:t>
      </w:r>
      <w:proofErr w:type="spellEnd"/>
      <w:r w:rsidRPr="00AB679A">
        <w:rPr>
          <w:rFonts w:cstheme="minorHAnsi"/>
        </w:rPr>
        <w:t>.</w:t>
      </w:r>
    </w:p>
    <w:p w14:paraId="561F300C" w14:textId="77777777" w:rsidR="00AB679A" w:rsidRPr="00AB679A" w:rsidRDefault="00AB679A" w:rsidP="00AB679A">
      <w:pPr>
        <w:jc w:val="both"/>
        <w:rPr>
          <w:rFonts w:cstheme="minorHAnsi"/>
        </w:rPr>
      </w:pPr>
      <w:r w:rsidRPr="00AB679A">
        <w:rPr>
          <w:rFonts w:cstheme="minorHAnsi"/>
        </w:rPr>
        <w:t xml:space="preserve">• </w:t>
      </w:r>
      <w:proofErr w:type="spellStart"/>
      <w:r w:rsidRPr="00AB679A">
        <w:rPr>
          <w:rFonts w:cstheme="minorHAnsi"/>
        </w:rPr>
        <w:t>If</w:t>
      </w:r>
      <w:proofErr w:type="spellEnd"/>
      <w:r w:rsidRPr="00AB679A">
        <w:rPr>
          <w:rFonts w:cstheme="minorHAnsi"/>
        </w:rPr>
        <w:t xml:space="preserve"> it </w:t>
      </w:r>
      <w:proofErr w:type="spellStart"/>
      <w:r w:rsidRPr="00AB679A">
        <w:rPr>
          <w:rFonts w:cstheme="minorHAnsi"/>
        </w:rPr>
        <w:t>will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provide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personal</w:t>
      </w:r>
      <w:proofErr w:type="spellEnd"/>
      <w:r w:rsidRPr="00AB679A">
        <w:rPr>
          <w:rFonts w:cstheme="minorHAnsi"/>
        </w:rPr>
        <w:t xml:space="preserve"> data </w:t>
      </w:r>
      <w:proofErr w:type="spellStart"/>
      <w:r w:rsidRPr="00AB679A">
        <w:rPr>
          <w:rFonts w:cstheme="minorHAnsi"/>
        </w:rPr>
        <w:t>from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different</w:t>
      </w:r>
      <w:proofErr w:type="spellEnd"/>
      <w:r w:rsidRPr="00AB679A">
        <w:rPr>
          <w:rFonts w:cstheme="minorHAnsi"/>
        </w:rPr>
        <w:t xml:space="preserve"> internet </w:t>
      </w:r>
      <w:proofErr w:type="spellStart"/>
      <w:r w:rsidRPr="00AB679A">
        <w:rPr>
          <w:rFonts w:cstheme="minorHAnsi"/>
        </w:rPr>
        <w:t>sites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and</w:t>
      </w:r>
      <w:proofErr w:type="spellEnd"/>
      <w:r w:rsidRPr="00AB679A">
        <w:rPr>
          <w:rFonts w:cstheme="minorHAnsi"/>
        </w:rPr>
        <w:t>/</w:t>
      </w:r>
      <w:proofErr w:type="spellStart"/>
      <w:r w:rsidRPr="00AB679A">
        <w:rPr>
          <w:rFonts w:cstheme="minorHAnsi"/>
        </w:rPr>
        <w:t>or</w:t>
      </w:r>
      <w:proofErr w:type="spellEnd"/>
      <w:r w:rsidRPr="00AB679A">
        <w:rPr>
          <w:rFonts w:cstheme="minorHAnsi"/>
        </w:rPr>
        <w:t xml:space="preserve"> mobile </w:t>
      </w:r>
      <w:proofErr w:type="spellStart"/>
      <w:r w:rsidRPr="00AB679A">
        <w:rPr>
          <w:rFonts w:cstheme="minorHAnsi"/>
        </w:rPr>
        <w:t>application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channels</w:t>
      </w:r>
      <w:proofErr w:type="spellEnd"/>
      <w:r w:rsidRPr="00AB679A">
        <w:rPr>
          <w:rFonts w:cstheme="minorHAnsi"/>
        </w:rPr>
        <w:t xml:space="preserve">, </w:t>
      </w:r>
      <w:proofErr w:type="spellStart"/>
      <w:r w:rsidRPr="00AB679A">
        <w:rPr>
          <w:rFonts w:cstheme="minorHAnsi"/>
        </w:rPr>
        <w:t>its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connections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made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with</w:t>
      </w:r>
      <w:proofErr w:type="spellEnd"/>
      <w:r w:rsidRPr="00AB679A">
        <w:rPr>
          <w:rFonts w:cstheme="minorHAnsi"/>
        </w:rPr>
        <w:t xml:space="preserve"> SSL </w:t>
      </w:r>
      <w:proofErr w:type="spellStart"/>
      <w:r w:rsidRPr="00AB679A">
        <w:rPr>
          <w:rFonts w:cstheme="minorHAnsi"/>
        </w:rPr>
        <w:t>or</w:t>
      </w:r>
      <w:proofErr w:type="spellEnd"/>
      <w:r w:rsidRPr="00AB679A">
        <w:rPr>
          <w:rFonts w:cstheme="minorHAnsi"/>
        </w:rPr>
        <w:t xml:space="preserve"> a </w:t>
      </w:r>
      <w:proofErr w:type="spellStart"/>
      <w:r w:rsidRPr="00AB679A">
        <w:rPr>
          <w:rFonts w:cstheme="minorHAnsi"/>
        </w:rPr>
        <w:t>more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secure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way</w:t>
      </w:r>
      <w:proofErr w:type="spellEnd"/>
      <w:r w:rsidRPr="00AB679A">
        <w:rPr>
          <w:rFonts w:cstheme="minorHAnsi"/>
        </w:rPr>
        <w:t>.</w:t>
      </w:r>
    </w:p>
    <w:p w14:paraId="5630318A" w14:textId="05831621" w:rsidR="00AB679A" w:rsidRPr="00562434" w:rsidRDefault="00AB679A" w:rsidP="00AB679A">
      <w:pPr>
        <w:jc w:val="both"/>
        <w:rPr>
          <w:rFonts w:cstheme="minorHAnsi"/>
        </w:rPr>
      </w:pPr>
      <w:r w:rsidRPr="00AB679A">
        <w:rPr>
          <w:rFonts w:cstheme="minorHAnsi"/>
        </w:rPr>
        <w:t xml:space="preserve">• A </w:t>
      </w:r>
      <w:proofErr w:type="spellStart"/>
      <w:r w:rsidRPr="00AB679A">
        <w:rPr>
          <w:rFonts w:cstheme="minorHAnsi"/>
        </w:rPr>
        <w:t>strong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authentication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system</w:t>
      </w:r>
      <w:proofErr w:type="spellEnd"/>
      <w:r w:rsidRPr="00AB679A">
        <w:rPr>
          <w:rFonts w:cstheme="minorHAnsi"/>
        </w:rPr>
        <w:t xml:space="preserve"> is </w:t>
      </w:r>
      <w:proofErr w:type="spellStart"/>
      <w:r w:rsidRPr="00AB679A">
        <w:rPr>
          <w:rFonts w:cstheme="minorHAnsi"/>
        </w:rPr>
        <w:t>applied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for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remote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access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to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personal</w:t>
      </w:r>
      <w:proofErr w:type="spellEnd"/>
      <w:r w:rsidRPr="00AB679A">
        <w:rPr>
          <w:rFonts w:cstheme="minorHAnsi"/>
        </w:rPr>
        <w:t xml:space="preserve"> data </w:t>
      </w:r>
      <w:proofErr w:type="spellStart"/>
      <w:r w:rsidRPr="00AB679A">
        <w:rPr>
          <w:rFonts w:cstheme="minorHAnsi"/>
        </w:rPr>
        <w:t>stored</w:t>
      </w:r>
      <w:proofErr w:type="spellEnd"/>
      <w:r w:rsidRPr="00AB679A">
        <w:rPr>
          <w:rFonts w:cstheme="minorHAnsi"/>
        </w:rPr>
        <w:t xml:space="preserve"> in </w:t>
      </w:r>
      <w:proofErr w:type="spellStart"/>
      <w:r w:rsidRPr="00AB679A">
        <w:rPr>
          <w:rFonts w:cstheme="minorHAnsi"/>
        </w:rPr>
        <w:t>the</w:t>
      </w:r>
      <w:proofErr w:type="spellEnd"/>
      <w:r w:rsidRPr="00AB679A">
        <w:rPr>
          <w:rFonts w:cstheme="minorHAnsi"/>
        </w:rPr>
        <w:t xml:space="preserve"> </w:t>
      </w:r>
      <w:proofErr w:type="spellStart"/>
      <w:r w:rsidRPr="00AB679A">
        <w:rPr>
          <w:rFonts w:cstheme="minorHAnsi"/>
        </w:rPr>
        <w:t>cloud</w:t>
      </w:r>
      <w:proofErr w:type="spellEnd"/>
      <w:r w:rsidRPr="00AB679A">
        <w:rPr>
          <w:rFonts w:cstheme="minorHAnsi"/>
        </w:rPr>
        <w:t>.</w:t>
      </w:r>
    </w:p>
    <w:p w14:paraId="535BDB68" w14:textId="199E8A02" w:rsidR="00D07DFA" w:rsidRPr="00562434" w:rsidRDefault="00782045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782045">
        <w:rPr>
          <w:rFonts w:asciiTheme="minorHAnsi" w:hAnsiTheme="minorHAnsi" w:cstheme="minorHAnsi"/>
          <w:sz w:val="22"/>
          <w:szCs w:val="22"/>
        </w:rPr>
        <w:t>DISPOSAL OF PERSONAL DATA</w:t>
      </w:r>
    </w:p>
    <w:p w14:paraId="05FD0F68" w14:textId="00943618" w:rsidR="00D07DFA" w:rsidRPr="00562434" w:rsidRDefault="00782045" w:rsidP="008561AB">
      <w:pPr>
        <w:jc w:val="both"/>
        <w:rPr>
          <w:rFonts w:cstheme="minorHAnsi"/>
        </w:rPr>
      </w:pPr>
      <w:r w:rsidRPr="00782045">
        <w:rPr>
          <w:rFonts w:cstheme="minorHAnsi"/>
        </w:rPr>
        <w:t xml:space="preserve">As </w:t>
      </w:r>
      <w:proofErr w:type="spellStart"/>
      <w:r w:rsidRPr="00782045">
        <w:rPr>
          <w:rFonts w:cstheme="minorHAnsi"/>
        </w:rPr>
        <w:t>stated</w:t>
      </w:r>
      <w:proofErr w:type="spellEnd"/>
      <w:r w:rsidRPr="00782045">
        <w:rPr>
          <w:rFonts w:cstheme="minorHAnsi"/>
        </w:rPr>
        <w:t xml:space="preserve"> in </w:t>
      </w:r>
      <w:proofErr w:type="spellStart"/>
      <w:r w:rsidRPr="00782045">
        <w:rPr>
          <w:rFonts w:cstheme="minorHAnsi"/>
        </w:rPr>
        <w:t>Article</w:t>
      </w:r>
      <w:proofErr w:type="spellEnd"/>
      <w:r w:rsidRPr="00782045">
        <w:rPr>
          <w:rFonts w:cstheme="minorHAnsi"/>
        </w:rPr>
        <w:t xml:space="preserve"> 7 of </w:t>
      </w:r>
      <w:proofErr w:type="spellStart"/>
      <w:r w:rsidRPr="00782045">
        <w:rPr>
          <w:rFonts w:cstheme="minorHAnsi"/>
        </w:rPr>
        <w:t>the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Law</w:t>
      </w:r>
      <w:proofErr w:type="spellEnd"/>
      <w:r w:rsidRPr="00782045">
        <w:rPr>
          <w:rFonts w:cstheme="minorHAnsi"/>
        </w:rPr>
        <w:t xml:space="preserve">, </w:t>
      </w:r>
      <w:proofErr w:type="spellStart"/>
      <w:r w:rsidRPr="00782045">
        <w:rPr>
          <w:rFonts w:cstheme="minorHAnsi"/>
        </w:rPr>
        <w:t>if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the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reasons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requiring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processing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are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eliminated</w:t>
      </w:r>
      <w:proofErr w:type="spellEnd"/>
      <w:r w:rsidRPr="00782045">
        <w:rPr>
          <w:rFonts w:cstheme="minorHAnsi"/>
        </w:rPr>
        <w:t xml:space="preserve">, </w:t>
      </w:r>
      <w:proofErr w:type="spellStart"/>
      <w:r w:rsidRPr="00782045">
        <w:rPr>
          <w:rFonts w:cstheme="minorHAnsi"/>
        </w:rPr>
        <w:t>personal</w:t>
      </w:r>
      <w:proofErr w:type="spellEnd"/>
      <w:r w:rsidRPr="00782045">
        <w:rPr>
          <w:rFonts w:cstheme="minorHAnsi"/>
        </w:rPr>
        <w:t xml:space="preserve"> data is </w:t>
      </w:r>
      <w:proofErr w:type="spellStart"/>
      <w:r w:rsidRPr="00782045">
        <w:rPr>
          <w:rFonts w:cstheme="minorHAnsi"/>
        </w:rPr>
        <w:t>deleted</w:t>
      </w:r>
      <w:proofErr w:type="spellEnd"/>
      <w:r w:rsidRPr="00782045">
        <w:rPr>
          <w:rFonts w:cstheme="minorHAnsi"/>
        </w:rPr>
        <w:t xml:space="preserve">, </w:t>
      </w:r>
      <w:proofErr w:type="spellStart"/>
      <w:r w:rsidRPr="00782045">
        <w:rPr>
          <w:rFonts w:cstheme="minorHAnsi"/>
        </w:rPr>
        <w:t>destroyed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or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anonymized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by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our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Directorate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ex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officio</w:t>
      </w:r>
      <w:proofErr w:type="spellEnd"/>
      <w:r w:rsidRPr="00782045">
        <w:rPr>
          <w:rFonts w:cstheme="minorHAnsi"/>
        </w:rPr>
        <w:t xml:space="preserve">, </w:t>
      </w:r>
      <w:proofErr w:type="spellStart"/>
      <w:r w:rsidRPr="00782045">
        <w:rPr>
          <w:rFonts w:cstheme="minorHAnsi"/>
        </w:rPr>
        <w:t>upon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the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request</w:t>
      </w:r>
      <w:proofErr w:type="spellEnd"/>
      <w:r w:rsidRPr="00782045">
        <w:rPr>
          <w:rFonts w:cstheme="minorHAnsi"/>
        </w:rPr>
        <w:t xml:space="preserve"> of </w:t>
      </w:r>
      <w:proofErr w:type="spellStart"/>
      <w:r w:rsidRPr="00782045">
        <w:rPr>
          <w:rFonts w:cstheme="minorHAnsi"/>
        </w:rPr>
        <w:t>the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relevant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person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or</w:t>
      </w:r>
      <w:proofErr w:type="spellEnd"/>
      <w:r w:rsidRPr="00782045">
        <w:rPr>
          <w:rFonts w:cstheme="minorHAnsi"/>
        </w:rPr>
        <w:t xml:space="preserve"> in </w:t>
      </w:r>
      <w:proofErr w:type="spellStart"/>
      <w:r w:rsidRPr="00782045">
        <w:rPr>
          <w:rFonts w:cstheme="minorHAnsi"/>
        </w:rPr>
        <w:t>accordance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with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the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provisions</w:t>
      </w:r>
      <w:proofErr w:type="spellEnd"/>
      <w:r w:rsidRPr="00782045">
        <w:rPr>
          <w:rFonts w:cstheme="minorHAnsi"/>
        </w:rPr>
        <w:t xml:space="preserve"> of </w:t>
      </w:r>
      <w:proofErr w:type="spellStart"/>
      <w:r w:rsidRPr="00782045">
        <w:rPr>
          <w:rFonts w:cstheme="minorHAnsi"/>
        </w:rPr>
        <w:t>the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relevant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legislation</w:t>
      </w:r>
      <w:proofErr w:type="spellEnd"/>
      <w:r w:rsidRPr="00782045">
        <w:rPr>
          <w:rFonts w:cstheme="minorHAnsi"/>
        </w:rPr>
        <w:t xml:space="preserve">. </w:t>
      </w:r>
      <w:proofErr w:type="spellStart"/>
      <w:r w:rsidRPr="00782045">
        <w:rPr>
          <w:rFonts w:cstheme="minorHAnsi"/>
        </w:rPr>
        <w:t>Destruction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techniques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related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to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these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issues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are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stated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below</w:t>
      </w:r>
      <w:proofErr w:type="spellEnd"/>
      <w:r w:rsidRPr="00782045">
        <w:rPr>
          <w:rFonts w:cstheme="minorHAnsi"/>
        </w:rPr>
        <w:t>.</w:t>
      </w:r>
    </w:p>
    <w:p w14:paraId="5844CE77" w14:textId="1CB234CE" w:rsidR="00D07DFA" w:rsidRPr="00562434" w:rsidRDefault="00782045" w:rsidP="008561AB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82045">
        <w:rPr>
          <w:rFonts w:asciiTheme="minorHAnsi" w:hAnsiTheme="minorHAnsi" w:cstheme="minorHAnsi"/>
          <w:sz w:val="22"/>
          <w:szCs w:val="22"/>
        </w:rPr>
        <w:t>Deletion</w:t>
      </w:r>
      <w:proofErr w:type="spellEnd"/>
      <w:r w:rsidRPr="0078204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82045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782045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62B18238" w14:textId="40A10526" w:rsidR="00D07DFA" w:rsidRPr="00562434" w:rsidRDefault="00782045" w:rsidP="008561AB">
      <w:pPr>
        <w:jc w:val="both"/>
        <w:rPr>
          <w:rFonts w:cstheme="minorHAnsi"/>
        </w:rPr>
      </w:pPr>
      <w:proofErr w:type="spellStart"/>
      <w:r w:rsidRPr="00782045">
        <w:rPr>
          <w:rFonts w:cstheme="minorHAnsi"/>
        </w:rPr>
        <w:t>Personal</w:t>
      </w:r>
      <w:proofErr w:type="spellEnd"/>
      <w:r w:rsidRPr="00782045">
        <w:rPr>
          <w:rFonts w:cstheme="minorHAnsi"/>
        </w:rPr>
        <w:t xml:space="preserve"> data is </w:t>
      </w:r>
      <w:proofErr w:type="spellStart"/>
      <w:r w:rsidRPr="00782045">
        <w:rPr>
          <w:rFonts w:cstheme="minorHAnsi"/>
        </w:rPr>
        <w:t>deleted</w:t>
      </w:r>
      <w:proofErr w:type="spellEnd"/>
      <w:r w:rsidRPr="00782045">
        <w:rPr>
          <w:rFonts w:cstheme="minorHAnsi"/>
        </w:rPr>
        <w:t xml:space="preserve"> on </w:t>
      </w:r>
      <w:proofErr w:type="spellStart"/>
      <w:r w:rsidRPr="00782045">
        <w:rPr>
          <w:rFonts w:cstheme="minorHAnsi"/>
        </w:rPr>
        <w:t>the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basis</w:t>
      </w:r>
      <w:proofErr w:type="spellEnd"/>
      <w:r w:rsidRPr="00782045">
        <w:rPr>
          <w:rFonts w:cstheme="minorHAnsi"/>
        </w:rPr>
        <w:t xml:space="preserve"> of </w:t>
      </w:r>
      <w:proofErr w:type="spellStart"/>
      <w:r w:rsidRPr="00782045">
        <w:rPr>
          <w:rFonts w:cstheme="minorHAnsi"/>
        </w:rPr>
        <w:t>the</w:t>
      </w:r>
      <w:proofErr w:type="spellEnd"/>
      <w:r w:rsidRPr="00782045">
        <w:rPr>
          <w:rFonts w:cstheme="minorHAnsi"/>
        </w:rPr>
        <w:t xml:space="preserve"> Data </w:t>
      </w:r>
      <w:proofErr w:type="spellStart"/>
      <w:r w:rsidRPr="00782045">
        <w:rPr>
          <w:rFonts w:cstheme="minorHAnsi"/>
        </w:rPr>
        <w:t>Recording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medium</w:t>
      </w:r>
      <w:proofErr w:type="spellEnd"/>
      <w:r w:rsidRPr="00782045">
        <w:rPr>
          <w:rFonts w:cstheme="minorHAnsi"/>
        </w:rPr>
        <w:t xml:space="preserve">, </w:t>
      </w:r>
      <w:proofErr w:type="spellStart"/>
      <w:r w:rsidRPr="00782045">
        <w:rPr>
          <w:rFonts w:cstheme="minorHAnsi"/>
        </w:rPr>
        <w:t>with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the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following</w:t>
      </w:r>
      <w:proofErr w:type="spellEnd"/>
      <w:r w:rsidRPr="00782045">
        <w:rPr>
          <w:rFonts w:cstheme="minorHAnsi"/>
        </w:rPr>
        <w:t xml:space="preserve"> </w:t>
      </w:r>
      <w:proofErr w:type="spellStart"/>
      <w:r w:rsidRPr="00782045">
        <w:rPr>
          <w:rFonts w:cstheme="minorHAnsi"/>
        </w:rPr>
        <w:t>methods</w:t>
      </w:r>
      <w:proofErr w:type="spellEnd"/>
      <w:r w:rsidRPr="00782045">
        <w:rPr>
          <w:rFonts w:cstheme="minorHAnsi"/>
        </w:rPr>
        <w:t>;</w:t>
      </w:r>
    </w:p>
    <w:p w14:paraId="1792928A" w14:textId="77777777" w:rsidR="00782045" w:rsidRPr="00782045" w:rsidRDefault="00782045" w:rsidP="00782045">
      <w:pPr>
        <w:jc w:val="both"/>
        <w:rPr>
          <w:rFonts w:cstheme="minorHAnsi"/>
          <w:b/>
        </w:rPr>
      </w:pPr>
      <w:proofErr w:type="spellStart"/>
      <w:r w:rsidRPr="00782045">
        <w:rPr>
          <w:rFonts w:cstheme="minorHAnsi"/>
          <w:b/>
        </w:rPr>
        <w:t>Personal</w:t>
      </w:r>
      <w:proofErr w:type="spellEnd"/>
      <w:r w:rsidRPr="00782045">
        <w:rPr>
          <w:rFonts w:cstheme="minorHAnsi"/>
          <w:b/>
        </w:rPr>
        <w:t xml:space="preserve"> Data in Electronic Media:</w:t>
      </w:r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Upon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the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application</w:t>
      </w:r>
      <w:proofErr w:type="spellEnd"/>
      <w:r w:rsidRPr="00782045">
        <w:rPr>
          <w:rFonts w:cstheme="minorHAnsi"/>
          <w:bCs/>
        </w:rPr>
        <w:t xml:space="preserve"> of </w:t>
      </w:r>
      <w:proofErr w:type="spellStart"/>
      <w:r w:rsidRPr="00782045">
        <w:rPr>
          <w:rFonts w:cstheme="minorHAnsi"/>
          <w:bCs/>
        </w:rPr>
        <w:t>the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relevant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person</w:t>
      </w:r>
      <w:proofErr w:type="spellEnd"/>
      <w:r w:rsidRPr="00782045">
        <w:rPr>
          <w:rFonts w:cstheme="minorHAnsi"/>
          <w:bCs/>
        </w:rPr>
        <w:t xml:space="preserve">, </w:t>
      </w:r>
      <w:proofErr w:type="spellStart"/>
      <w:r w:rsidRPr="00782045">
        <w:rPr>
          <w:rFonts w:cstheme="minorHAnsi"/>
          <w:bCs/>
        </w:rPr>
        <w:t>personal</w:t>
      </w:r>
      <w:proofErr w:type="spellEnd"/>
      <w:r w:rsidRPr="00782045">
        <w:rPr>
          <w:rFonts w:cstheme="minorHAnsi"/>
          <w:bCs/>
        </w:rPr>
        <w:t xml:space="preserve"> data </w:t>
      </w:r>
      <w:proofErr w:type="spellStart"/>
      <w:r w:rsidRPr="00782045">
        <w:rPr>
          <w:rFonts w:cstheme="minorHAnsi"/>
          <w:bCs/>
        </w:rPr>
        <w:t>that</w:t>
      </w:r>
      <w:proofErr w:type="spellEnd"/>
      <w:r w:rsidRPr="00782045">
        <w:rPr>
          <w:rFonts w:cstheme="minorHAnsi"/>
          <w:bCs/>
        </w:rPr>
        <w:t xml:space="preserve"> is in </w:t>
      </w:r>
      <w:proofErr w:type="spellStart"/>
      <w:r w:rsidRPr="00782045">
        <w:rPr>
          <w:rFonts w:cstheme="minorHAnsi"/>
          <w:bCs/>
        </w:rPr>
        <w:t>accordance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with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the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relevant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legislation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or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whose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retention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period</w:t>
      </w:r>
      <w:proofErr w:type="spellEnd"/>
      <w:r w:rsidRPr="00782045">
        <w:rPr>
          <w:rFonts w:cstheme="minorHAnsi"/>
          <w:bCs/>
        </w:rPr>
        <w:t xml:space="preserve"> has </w:t>
      </w:r>
      <w:proofErr w:type="spellStart"/>
      <w:r w:rsidRPr="00782045">
        <w:rPr>
          <w:rFonts w:cstheme="minorHAnsi"/>
          <w:bCs/>
        </w:rPr>
        <w:t>expired</w:t>
      </w:r>
      <w:proofErr w:type="spellEnd"/>
      <w:r w:rsidRPr="00782045">
        <w:rPr>
          <w:rFonts w:cstheme="minorHAnsi"/>
          <w:bCs/>
        </w:rPr>
        <w:t xml:space="preserve"> is </w:t>
      </w:r>
      <w:proofErr w:type="spellStart"/>
      <w:r w:rsidRPr="00782045">
        <w:rPr>
          <w:rFonts w:cstheme="minorHAnsi"/>
          <w:bCs/>
        </w:rPr>
        <w:t>deleted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by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the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system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administrator</w:t>
      </w:r>
      <w:proofErr w:type="spellEnd"/>
      <w:r w:rsidRPr="00782045">
        <w:rPr>
          <w:rFonts w:cstheme="minorHAnsi"/>
          <w:bCs/>
        </w:rPr>
        <w:t>.</w:t>
      </w:r>
    </w:p>
    <w:p w14:paraId="6D0C6E4E" w14:textId="77777777" w:rsidR="00782045" w:rsidRPr="00782045" w:rsidRDefault="00782045" w:rsidP="00782045">
      <w:pPr>
        <w:jc w:val="both"/>
        <w:rPr>
          <w:rFonts w:cstheme="minorHAnsi"/>
          <w:b/>
        </w:rPr>
      </w:pPr>
      <w:proofErr w:type="spellStart"/>
      <w:r w:rsidRPr="00782045">
        <w:rPr>
          <w:rFonts w:cstheme="minorHAnsi"/>
          <w:b/>
        </w:rPr>
        <w:t>Personal</w:t>
      </w:r>
      <w:proofErr w:type="spellEnd"/>
      <w:r w:rsidRPr="00782045">
        <w:rPr>
          <w:rFonts w:cstheme="minorHAnsi"/>
          <w:b/>
        </w:rPr>
        <w:t xml:space="preserve"> Data in </w:t>
      </w:r>
      <w:proofErr w:type="spellStart"/>
      <w:r w:rsidRPr="00782045">
        <w:rPr>
          <w:rFonts w:cstheme="minorHAnsi"/>
          <w:b/>
        </w:rPr>
        <w:t>Physical</w:t>
      </w:r>
      <w:proofErr w:type="spellEnd"/>
      <w:r w:rsidRPr="00782045">
        <w:rPr>
          <w:rFonts w:cstheme="minorHAnsi"/>
          <w:b/>
        </w:rPr>
        <w:t xml:space="preserve"> Environment: </w:t>
      </w:r>
      <w:proofErr w:type="spellStart"/>
      <w:r w:rsidRPr="00782045">
        <w:rPr>
          <w:rFonts w:cstheme="minorHAnsi"/>
          <w:bCs/>
        </w:rPr>
        <w:t>After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the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period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that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requires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storage</w:t>
      </w:r>
      <w:proofErr w:type="spellEnd"/>
      <w:r w:rsidRPr="00782045">
        <w:rPr>
          <w:rFonts w:cstheme="minorHAnsi"/>
          <w:bCs/>
        </w:rPr>
        <w:t xml:space="preserve">, </w:t>
      </w:r>
      <w:proofErr w:type="spellStart"/>
      <w:r w:rsidRPr="00782045">
        <w:rPr>
          <w:rFonts w:cstheme="minorHAnsi"/>
          <w:bCs/>
        </w:rPr>
        <w:t>personal</w:t>
      </w:r>
      <w:proofErr w:type="spellEnd"/>
      <w:r w:rsidRPr="00782045">
        <w:rPr>
          <w:rFonts w:cstheme="minorHAnsi"/>
          <w:bCs/>
        </w:rPr>
        <w:t xml:space="preserve"> data </w:t>
      </w:r>
      <w:proofErr w:type="spellStart"/>
      <w:r w:rsidRPr="00782045">
        <w:rPr>
          <w:rFonts w:cstheme="minorHAnsi"/>
          <w:bCs/>
        </w:rPr>
        <w:t>cannot</w:t>
      </w:r>
      <w:proofErr w:type="spellEnd"/>
      <w:r w:rsidRPr="00782045">
        <w:rPr>
          <w:rFonts w:cstheme="minorHAnsi"/>
          <w:bCs/>
        </w:rPr>
        <w:t xml:space="preserve"> be </w:t>
      </w:r>
      <w:proofErr w:type="spellStart"/>
      <w:r w:rsidRPr="00782045">
        <w:rPr>
          <w:rFonts w:cstheme="minorHAnsi"/>
          <w:bCs/>
        </w:rPr>
        <w:t>accessed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by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other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employees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except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the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relevant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responsible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unit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manager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and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personal</w:t>
      </w:r>
      <w:proofErr w:type="spellEnd"/>
      <w:r w:rsidRPr="00782045">
        <w:rPr>
          <w:rFonts w:cstheme="minorHAnsi"/>
          <w:bCs/>
        </w:rPr>
        <w:t xml:space="preserve"> data is </w:t>
      </w:r>
      <w:proofErr w:type="spellStart"/>
      <w:r w:rsidRPr="00782045">
        <w:rPr>
          <w:rFonts w:cstheme="minorHAnsi"/>
          <w:bCs/>
        </w:rPr>
        <w:t>rendered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unusable</w:t>
      </w:r>
      <w:proofErr w:type="spellEnd"/>
      <w:r w:rsidRPr="00782045">
        <w:rPr>
          <w:rFonts w:cstheme="minorHAnsi"/>
          <w:bCs/>
        </w:rPr>
        <w:t xml:space="preserve">. </w:t>
      </w:r>
      <w:proofErr w:type="spellStart"/>
      <w:r w:rsidRPr="00782045">
        <w:rPr>
          <w:rFonts w:cstheme="minorHAnsi"/>
          <w:bCs/>
        </w:rPr>
        <w:t>Additionally</w:t>
      </w:r>
      <w:proofErr w:type="spellEnd"/>
      <w:r w:rsidRPr="00782045">
        <w:rPr>
          <w:rFonts w:cstheme="minorHAnsi"/>
          <w:bCs/>
        </w:rPr>
        <w:t xml:space="preserve">, </w:t>
      </w:r>
      <w:proofErr w:type="spellStart"/>
      <w:r w:rsidRPr="00782045">
        <w:rPr>
          <w:rFonts w:cstheme="minorHAnsi"/>
          <w:bCs/>
        </w:rPr>
        <w:t>blackout</w:t>
      </w:r>
      <w:proofErr w:type="spellEnd"/>
      <w:r w:rsidRPr="00782045">
        <w:rPr>
          <w:rFonts w:cstheme="minorHAnsi"/>
          <w:bCs/>
        </w:rPr>
        <w:t xml:space="preserve"> is </w:t>
      </w:r>
      <w:proofErr w:type="spellStart"/>
      <w:r w:rsidRPr="00782045">
        <w:rPr>
          <w:rFonts w:cstheme="minorHAnsi"/>
          <w:bCs/>
        </w:rPr>
        <w:t>applied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to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make</w:t>
      </w:r>
      <w:proofErr w:type="spellEnd"/>
      <w:r w:rsidRPr="00782045">
        <w:rPr>
          <w:rFonts w:cstheme="minorHAnsi"/>
          <w:bCs/>
        </w:rPr>
        <w:t xml:space="preserve"> it </w:t>
      </w:r>
      <w:proofErr w:type="spellStart"/>
      <w:r w:rsidRPr="00782045">
        <w:rPr>
          <w:rFonts w:cstheme="minorHAnsi"/>
          <w:bCs/>
        </w:rPr>
        <w:t>unreadable</w:t>
      </w:r>
      <w:proofErr w:type="spellEnd"/>
      <w:r w:rsidRPr="00782045">
        <w:rPr>
          <w:rFonts w:cstheme="minorHAnsi"/>
          <w:bCs/>
        </w:rPr>
        <w:t>.</w:t>
      </w:r>
    </w:p>
    <w:p w14:paraId="23D23CB1" w14:textId="2A6A726C" w:rsidR="00782045" w:rsidRDefault="00782045" w:rsidP="00782045">
      <w:pPr>
        <w:jc w:val="both"/>
        <w:rPr>
          <w:rFonts w:cstheme="minorHAnsi"/>
          <w:bCs/>
        </w:rPr>
      </w:pPr>
      <w:proofErr w:type="spellStart"/>
      <w:r w:rsidRPr="00782045">
        <w:rPr>
          <w:rFonts w:cstheme="minorHAnsi"/>
          <w:b/>
        </w:rPr>
        <w:t>Personal</w:t>
      </w:r>
      <w:proofErr w:type="spellEnd"/>
      <w:r w:rsidRPr="00782045">
        <w:rPr>
          <w:rFonts w:cstheme="minorHAnsi"/>
          <w:b/>
        </w:rPr>
        <w:t xml:space="preserve"> Data on </w:t>
      </w:r>
      <w:proofErr w:type="spellStart"/>
      <w:r w:rsidRPr="00782045">
        <w:rPr>
          <w:rFonts w:cstheme="minorHAnsi"/>
          <w:b/>
        </w:rPr>
        <w:t>Portable</w:t>
      </w:r>
      <w:proofErr w:type="spellEnd"/>
      <w:r w:rsidRPr="00782045">
        <w:rPr>
          <w:rFonts w:cstheme="minorHAnsi"/>
          <w:b/>
        </w:rPr>
        <w:t xml:space="preserve"> Media: </w:t>
      </w:r>
      <w:proofErr w:type="spellStart"/>
      <w:r w:rsidRPr="00782045">
        <w:rPr>
          <w:rFonts w:cstheme="minorHAnsi"/>
          <w:bCs/>
        </w:rPr>
        <w:t>Personal</w:t>
      </w:r>
      <w:proofErr w:type="spellEnd"/>
      <w:r w:rsidRPr="00782045">
        <w:rPr>
          <w:rFonts w:cstheme="minorHAnsi"/>
          <w:bCs/>
        </w:rPr>
        <w:t xml:space="preserve"> data </w:t>
      </w:r>
      <w:proofErr w:type="spellStart"/>
      <w:r w:rsidRPr="00782045">
        <w:rPr>
          <w:rFonts w:cstheme="minorHAnsi"/>
          <w:bCs/>
        </w:rPr>
        <w:t>kept</w:t>
      </w:r>
      <w:proofErr w:type="spellEnd"/>
      <w:r w:rsidRPr="00782045">
        <w:rPr>
          <w:rFonts w:cstheme="minorHAnsi"/>
          <w:bCs/>
        </w:rPr>
        <w:t xml:space="preserve"> on </w:t>
      </w:r>
      <w:proofErr w:type="spellStart"/>
      <w:r w:rsidRPr="00782045">
        <w:rPr>
          <w:rFonts w:cstheme="minorHAnsi"/>
          <w:bCs/>
        </w:rPr>
        <w:t>flash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memory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media</w:t>
      </w:r>
      <w:proofErr w:type="spellEnd"/>
      <w:r w:rsidRPr="00782045">
        <w:rPr>
          <w:rFonts w:cstheme="minorHAnsi"/>
          <w:bCs/>
        </w:rPr>
        <w:t xml:space="preserve"> is </w:t>
      </w:r>
      <w:proofErr w:type="spellStart"/>
      <w:r w:rsidRPr="00782045">
        <w:rPr>
          <w:rFonts w:cstheme="minorHAnsi"/>
          <w:bCs/>
        </w:rPr>
        <w:t>deleted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when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the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period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requiring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its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storage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expires</w:t>
      </w:r>
      <w:proofErr w:type="spellEnd"/>
      <w:r w:rsidRPr="00782045">
        <w:rPr>
          <w:rFonts w:cstheme="minorHAnsi"/>
          <w:bCs/>
        </w:rPr>
        <w:t>.</w:t>
      </w:r>
    </w:p>
    <w:p w14:paraId="50B46656" w14:textId="6F961080" w:rsidR="00782045" w:rsidRPr="00782045" w:rsidRDefault="00782045" w:rsidP="00782045">
      <w:pPr>
        <w:jc w:val="both"/>
        <w:rPr>
          <w:rFonts w:cstheme="minorHAnsi"/>
          <w:bCs/>
        </w:rPr>
      </w:pPr>
      <w:proofErr w:type="spellStart"/>
      <w:r w:rsidRPr="00782045">
        <w:rPr>
          <w:rFonts w:cstheme="minorHAnsi"/>
          <w:b/>
        </w:rPr>
        <w:t>Periodic</w:t>
      </w:r>
      <w:proofErr w:type="spellEnd"/>
      <w:r w:rsidRPr="00782045">
        <w:rPr>
          <w:rFonts w:cstheme="minorHAnsi"/>
          <w:b/>
        </w:rPr>
        <w:t xml:space="preserve"> </w:t>
      </w:r>
      <w:proofErr w:type="spellStart"/>
      <w:r w:rsidRPr="00782045">
        <w:rPr>
          <w:rFonts w:cstheme="minorHAnsi"/>
          <w:b/>
        </w:rPr>
        <w:t>Destruction</w:t>
      </w:r>
      <w:proofErr w:type="spellEnd"/>
      <w:r w:rsidRPr="00782045">
        <w:rPr>
          <w:rFonts w:cstheme="minorHAnsi"/>
          <w:b/>
        </w:rPr>
        <w:t xml:space="preserve"> </w:t>
      </w:r>
      <w:proofErr w:type="spellStart"/>
      <w:r w:rsidRPr="00782045">
        <w:rPr>
          <w:rFonts w:cstheme="minorHAnsi"/>
          <w:b/>
        </w:rPr>
        <w:t>Period</w:t>
      </w:r>
      <w:proofErr w:type="spellEnd"/>
      <w:r w:rsidRPr="00782045">
        <w:rPr>
          <w:rFonts w:cstheme="minorHAnsi"/>
          <w:b/>
        </w:rPr>
        <w:t>:</w:t>
      </w:r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Our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Directorate</w:t>
      </w:r>
      <w:proofErr w:type="spellEnd"/>
      <w:r w:rsidRPr="00782045">
        <w:rPr>
          <w:rFonts w:cstheme="minorHAnsi"/>
          <w:bCs/>
        </w:rPr>
        <w:t xml:space="preserve"> has </w:t>
      </w:r>
      <w:proofErr w:type="spellStart"/>
      <w:r w:rsidRPr="00782045">
        <w:rPr>
          <w:rFonts w:cstheme="minorHAnsi"/>
          <w:bCs/>
        </w:rPr>
        <w:t>determined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the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periodic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destruction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period</w:t>
      </w:r>
      <w:proofErr w:type="spellEnd"/>
      <w:r w:rsidRPr="00782045">
        <w:rPr>
          <w:rFonts w:cstheme="minorHAnsi"/>
          <w:bCs/>
        </w:rPr>
        <w:t xml:space="preserve"> as 6 </w:t>
      </w:r>
      <w:proofErr w:type="spellStart"/>
      <w:r w:rsidRPr="00782045">
        <w:rPr>
          <w:rFonts w:cstheme="minorHAnsi"/>
          <w:bCs/>
        </w:rPr>
        <w:t>months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and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destruction</w:t>
      </w:r>
      <w:proofErr w:type="spellEnd"/>
      <w:r w:rsidRPr="00782045">
        <w:rPr>
          <w:rFonts w:cstheme="minorHAnsi"/>
          <w:bCs/>
        </w:rPr>
        <w:t xml:space="preserve"> is </w:t>
      </w:r>
      <w:proofErr w:type="spellStart"/>
      <w:r w:rsidRPr="00782045">
        <w:rPr>
          <w:rFonts w:cstheme="minorHAnsi"/>
          <w:bCs/>
        </w:rPr>
        <w:t>carried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out</w:t>
      </w:r>
      <w:proofErr w:type="spellEnd"/>
      <w:r w:rsidRPr="00782045">
        <w:rPr>
          <w:rFonts w:cstheme="minorHAnsi"/>
          <w:bCs/>
        </w:rPr>
        <w:t xml:space="preserve"> in </w:t>
      </w:r>
      <w:proofErr w:type="spellStart"/>
      <w:r w:rsidRPr="00782045">
        <w:rPr>
          <w:rFonts w:cstheme="minorHAnsi"/>
          <w:bCs/>
        </w:rPr>
        <w:t>January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and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June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every</w:t>
      </w:r>
      <w:proofErr w:type="spellEnd"/>
      <w:r w:rsidRPr="00782045">
        <w:rPr>
          <w:rFonts w:cstheme="minorHAnsi"/>
          <w:bCs/>
        </w:rPr>
        <w:t xml:space="preserve"> </w:t>
      </w:r>
      <w:proofErr w:type="spellStart"/>
      <w:r w:rsidRPr="00782045">
        <w:rPr>
          <w:rFonts w:cstheme="minorHAnsi"/>
          <w:bCs/>
        </w:rPr>
        <w:t>year</w:t>
      </w:r>
      <w:proofErr w:type="spellEnd"/>
      <w:r w:rsidRPr="00782045">
        <w:rPr>
          <w:rFonts w:cstheme="minorHAnsi"/>
          <w:bCs/>
        </w:rPr>
        <w:t>.</w:t>
      </w:r>
    </w:p>
    <w:p w14:paraId="5E7B704C" w14:textId="324FF27F" w:rsidR="008C2683" w:rsidRPr="00562434" w:rsidRDefault="00465C43" w:rsidP="008561AB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65C43">
        <w:rPr>
          <w:rFonts w:asciiTheme="minorHAnsi" w:hAnsiTheme="minorHAnsi" w:cstheme="minorHAnsi"/>
          <w:sz w:val="22"/>
          <w:szCs w:val="22"/>
        </w:rPr>
        <w:t>Destruction</w:t>
      </w:r>
      <w:proofErr w:type="spellEnd"/>
      <w:r w:rsidRPr="00465C43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65C43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465C43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40900114" w14:textId="062611D8" w:rsidR="008C2683" w:rsidRPr="00562434" w:rsidRDefault="00465C43" w:rsidP="008561AB">
      <w:pPr>
        <w:jc w:val="both"/>
        <w:rPr>
          <w:rFonts w:cstheme="minorHAnsi"/>
          <w:bCs/>
        </w:rPr>
      </w:pPr>
      <w:proofErr w:type="spellStart"/>
      <w:r w:rsidRPr="00465C43">
        <w:rPr>
          <w:rFonts w:cstheme="minorHAnsi"/>
          <w:bCs/>
        </w:rPr>
        <w:t>Personal</w:t>
      </w:r>
      <w:proofErr w:type="spellEnd"/>
      <w:r w:rsidRPr="00465C43">
        <w:rPr>
          <w:rFonts w:cstheme="minorHAnsi"/>
          <w:bCs/>
        </w:rPr>
        <w:t xml:space="preserve"> data on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basis</w:t>
      </w:r>
      <w:proofErr w:type="spellEnd"/>
      <w:r w:rsidRPr="00465C43">
        <w:rPr>
          <w:rFonts w:cstheme="minorHAnsi"/>
          <w:bCs/>
        </w:rPr>
        <w:t xml:space="preserve"> of Data </w:t>
      </w:r>
      <w:proofErr w:type="spellStart"/>
      <w:r w:rsidRPr="00465C43">
        <w:rPr>
          <w:rFonts w:cstheme="minorHAnsi"/>
          <w:bCs/>
        </w:rPr>
        <w:t>Recording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medium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are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destroyed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by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following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methods</w:t>
      </w:r>
      <w:proofErr w:type="spellEnd"/>
      <w:r w:rsidRPr="00465C43">
        <w:rPr>
          <w:rFonts w:cstheme="minorHAnsi"/>
          <w:bCs/>
        </w:rPr>
        <w:t>;</w:t>
      </w:r>
    </w:p>
    <w:p w14:paraId="10B9DEAA" w14:textId="77777777" w:rsidR="00465C43" w:rsidRPr="00465C43" w:rsidRDefault="00465C43" w:rsidP="00465C43">
      <w:pPr>
        <w:jc w:val="both"/>
        <w:rPr>
          <w:rFonts w:cstheme="minorHAnsi"/>
          <w:bCs/>
        </w:rPr>
      </w:pPr>
      <w:proofErr w:type="spellStart"/>
      <w:r w:rsidRPr="00465C43">
        <w:rPr>
          <w:rFonts w:cstheme="minorHAnsi"/>
          <w:b/>
        </w:rPr>
        <w:t>Personal</w:t>
      </w:r>
      <w:proofErr w:type="spellEnd"/>
      <w:r w:rsidRPr="00465C43">
        <w:rPr>
          <w:rFonts w:cstheme="minorHAnsi"/>
          <w:b/>
        </w:rPr>
        <w:t xml:space="preserve"> Data in </w:t>
      </w:r>
      <w:proofErr w:type="spellStart"/>
      <w:r w:rsidRPr="00465C43">
        <w:rPr>
          <w:rFonts w:cstheme="minorHAnsi"/>
          <w:b/>
        </w:rPr>
        <w:t>Physical</w:t>
      </w:r>
      <w:proofErr w:type="spellEnd"/>
      <w:r w:rsidRPr="00465C43">
        <w:rPr>
          <w:rFonts w:cstheme="minorHAnsi"/>
          <w:b/>
        </w:rPr>
        <w:t xml:space="preserve"> Media:</w:t>
      </w:r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Personal</w:t>
      </w:r>
      <w:proofErr w:type="spellEnd"/>
      <w:r w:rsidRPr="00465C43">
        <w:rPr>
          <w:rFonts w:cstheme="minorHAnsi"/>
          <w:bCs/>
        </w:rPr>
        <w:t xml:space="preserve"> data in </w:t>
      </w:r>
      <w:proofErr w:type="spellStart"/>
      <w:r w:rsidRPr="00465C43">
        <w:rPr>
          <w:rFonts w:cstheme="minorHAnsi"/>
          <w:bCs/>
        </w:rPr>
        <w:t>paper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media</w:t>
      </w:r>
      <w:proofErr w:type="spellEnd"/>
      <w:r w:rsidRPr="00465C43">
        <w:rPr>
          <w:rFonts w:cstheme="minorHAnsi"/>
          <w:bCs/>
        </w:rPr>
        <w:t xml:space="preserve"> is </w:t>
      </w:r>
      <w:proofErr w:type="spellStart"/>
      <w:r w:rsidRPr="00465C43">
        <w:rPr>
          <w:rFonts w:cstheme="minorHAnsi"/>
          <w:bCs/>
        </w:rPr>
        <w:t>irreversibly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destroyed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by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paper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shredding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machines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or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other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methods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when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storage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period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expires</w:t>
      </w:r>
      <w:proofErr w:type="spellEnd"/>
      <w:r w:rsidRPr="00465C43">
        <w:rPr>
          <w:rFonts w:cstheme="minorHAnsi"/>
          <w:bCs/>
        </w:rPr>
        <w:t>.</w:t>
      </w:r>
    </w:p>
    <w:p w14:paraId="13A98F85" w14:textId="459FDF39" w:rsidR="00465C43" w:rsidRPr="00562434" w:rsidRDefault="00465C43" w:rsidP="00465C43">
      <w:pPr>
        <w:jc w:val="both"/>
        <w:rPr>
          <w:rFonts w:cstheme="minorHAnsi"/>
          <w:bCs/>
        </w:rPr>
      </w:pPr>
      <w:proofErr w:type="spellStart"/>
      <w:r w:rsidRPr="00465C43">
        <w:rPr>
          <w:rFonts w:cstheme="minorHAnsi"/>
          <w:b/>
        </w:rPr>
        <w:t>Personal</w:t>
      </w:r>
      <w:proofErr w:type="spellEnd"/>
      <w:r w:rsidRPr="00465C43">
        <w:rPr>
          <w:rFonts w:cstheme="minorHAnsi"/>
          <w:b/>
        </w:rPr>
        <w:t xml:space="preserve"> Data </w:t>
      </w:r>
      <w:proofErr w:type="spellStart"/>
      <w:r w:rsidRPr="00465C43">
        <w:rPr>
          <w:rFonts w:cstheme="minorHAnsi"/>
          <w:b/>
        </w:rPr>
        <w:t>Contained</w:t>
      </w:r>
      <w:proofErr w:type="spellEnd"/>
      <w:r w:rsidRPr="00465C43">
        <w:rPr>
          <w:rFonts w:cstheme="minorHAnsi"/>
          <w:b/>
        </w:rPr>
        <w:t xml:space="preserve"> in Optical / </w:t>
      </w:r>
      <w:proofErr w:type="spellStart"/>
      <w:r w:rsidRPr="00465C43">
        <w:rPr>
          <w:rFonts w:cstheme="minorHAnsi"/>
          <w:b/>
        </w:rPr>
        <w:t>Magnetic</w:t>
      </w:r>
      <w:proofErr w:type="spellEnd"/>
      <w:r w:rsidRPr="00465C43">
        <w:rPr>
          <w:rFonts w:cstheme="minorHAnsi"/>
          <w:b/>
        </w:rPr>
        <w:t xml:space="preserve"> Media:</w:t>
      </w:r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Personal</w:t>
      </w:r>
      <w:proofErr w:type="spellEnd"/>
      <w:r w:rsidRPr="00465C43">
        <w:rPr>
          <w:rFonts w:cstheme="minorHAnsi"/>
          <w:bCs/>
        </w:rPr>
        <w:t xml:space="preserve"> data </w:t>
      </w:r>
      <w:proofErr w:type="spellStart"/>
      <w:r w:rsidRPr="00465C43">
        <w:rPr>
          <w:rFonts w:cstheme="minorHAnsi"/>
          <w:bCs/>
        </w:rPr>
        <w:t>media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whose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storage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period</w:t>
      </w:r>
      <w:proofErr w:type="spellEnd"/>
      <w:r w:rsidRPr="00465C43">
        <w:rPr>
          <w:rFonts w:cstheme="minorHAnsi"/>
          <w:bCs/>
        </w:rPr>
        <w:t xml:space="preserve"> has </w:t>
      </w:r>
      <w:proofErr w:type="spellStart"/>
      <w:r w:rsidRPr="00465C43">
        <w:rPr>
          <w:rFonts w:cstheme="minorHAnsi"/>
          <w:bCs/>
        </w:rPr>
        <w:t>expired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are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physically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destroyed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by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melting</w:t>
      </w:r>
      <w:proofErr w:type="spellEnd"/>
      <w:r w:rsidRPr="00465C43">
        <w:rPr>
          <w:rFonts w:cstheme="minorHAnsi"/>
          <w:bCs/>
        </w:rPr>
        <w:t xml:space="preserve">, </w:t>
      </w:r>
      <w:proofErr w:type="spellStart"/>
      <w:r w:rsidRPr="00465C43">
        <w:rPr>
          <w:rFonts w:cstheme="minorHAnsi"/>
          <w:bCs/>
        </w:rPr>
        <w:t>burning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and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turning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into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powder</w:t>
      </w:r>
      <w:proofErr w:type="spellEnd"/>
      <w:r w:rsidRPr="00465C43">
        <w:rPr>
          <w:rFonts w:cstheme="minorHAnsi"/>
          <w:bCs/>
        </w:rPr>
        <w:t>.</w:t>
      </w:r>
    </w:p>
    <w:p w14:paraId="0461CC0D" w14:textId="5887E50A" w:rsidR="006A2EE1" w:rsidRPr="00562434" w:rsidRDefault="00465C43" w:rsidP="008561AB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65C43">
        <w:rPr>
          <w:rFonts w:asciiTheme="minorHAnsi" w:hAnsiTheme="minorHAnsi" w:cstheme="minorHAnsi"/>
          <w:sz w:val="22"/>
          <w:szCs w:val="22"/>
        </w:rPr>
        <w:lastRenderedPageBreak/>
        <w:t>Anonymization</w:t>
      </w:r>
      <w:proofErr w:type="spellEnd"/>
      <w:r w:rsidRPr="00465C43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65C43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465C43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36DDB922" w14:textId="06C5980A" w:rsidR="006A2EE1" w:rsidRPr="00562434" w:rsidRDefault="00465C43" w:rsidP="008561AB">
      <w:pPr>
        <w:jc w:val="both"/>
        <w:rPr>
          <w:rFonts w:cstheme="minorHAnsi"/>
          <w:bCs/>
        </w:rPr>
      </w:pPr>
      <w:proofErr w:type="spellStart"/>
      <w:r w:rsidRPr="00465C43">
        <w:rPr>
          <w:rFonts w:cstheme="minorHAnsi"/>
          <w:bCs/>
        </w:rPr>
        <w:t>Personal</w:t>
      </w:r>
      <w:proofErr w:type="spellEnd"/>
      <w:r w:rsidRPr="00465C43">
        <w:rPr>
          <w:rFonts w:cstheme="minorHAnsi"/>
          <w:bCs/>
        </w:rPr>
        <w:t xml:space="preserve"> data is </w:t>
      </w:r>
      <w:proofErr w:type="spellStart"/>
      <w:r w:rsidRPr="00465C43">
        <w:rPr>
          <w:rFonts w:cstheme="minorHAnsi"/>
          <w:bCs/>
        </w:rPr>
        <w:t>rendered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incapable</w:t>
      </w:r>
      <w:proofErr w:type="spellEnd"/>
      <w:r w:rsidRPr="00465C43">
        <w:rPr>
          <w:rFonts w:cstheme="minorHAnsi"/>
          <w:bCs/>
        </w:rPr>
        <w:t xml:space="preserve"> of </w:t>
      </w:r>
      <w:proofErr w:type="spellStart"/>
      <w:r w:rsidRPr="00465C43">
        <w:rPr>
          <w:rFonts w:cstheme="minorHAnsi"/>
          <w:bCs/>
        </w:rPr>
        <w:t>being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associated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with</w:t>
      </w:r>
      <w:proofErr w:type="spellEnd"/>
      <w:r w:rsidRPr="00465C43">
        <w:rPr>
          <w:rFonts w:cstheme="minorHAnsi"/>
          <w:bCs/>
        </w:rPr>
        <w:t xml:space="preserve"> an </w:t>
      </w:r>
      <w:proofErr w:type="spellStart"/>
      <w:r w:rsidRPr="00465C43">
        <w:rPr>
          <w:rFonts w:cstheme="minorHAnsi"/>
          <w:bCs/>
        </w:rPr>
        <w:t>identified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or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identifiable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natural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person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under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any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circumstances</w:t>
      </w:r>
      <w:proofErr w:type="spellEnd"/>
      <w:r w:rsidRPr="00465C43">
        <w:rPr>
          <w:rFonts w:cstheme="minorHAnsi"/>
          <w:bCs/>
        </w:rPr>
        <w:t xml:space="preserve">. </w:t>
      </w:r>
      <w:proofErr w:type="spellStart"/>
      <w:r w:rsidRPr="00465C43">
        <w:rPr>
          <w:rFonts w:cstheme="minorHAnsi"/>
          <w:bCs/>
        </w:rPr>
        <w:t>For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this</w:t>
      </w:r>
      <w:proofErr w:type="spellEnd"/>
      <w:r w:rsidRPr="00465C43">
        <w:rPr>
          <w:rFonts w:cstheme="minorHAnsi"/>
          <w:bCs/>
        </w:rPr>
        <w:t xml:space="preserve">,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anonymization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function</w:t>
      </w:r>
      <w:proofErr w:type="spellEnd"/>
      <w:r w:rsidRPr="00465C43">
        <w:rPr>
          <w:rFonts w:cstheme="minorHAnsi"/>
          <w:bCs/>
        </w:rPr>
        <w:t xml:space="preserve"> in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software </w:t>
      </w:r>
      <w:proofErr w:type="spellStart"/>
      <w:r w:rsidRPr="00465C43">
        <w:rPr>
          <w:rFonts w:cstheme="minorHAnsi"/>
          <w:bCs/>
        </w:rPr>
        <w:t>applications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used</w:t>
      </w:r>
      <w:proofErr w:type="spellEnd"/>
      <w:r w:rsidRPr="00465C43">
        <w:rPr>
          <w:rFonts w:cstheme="minorHAnsi"/>
          <w:bCs/>
        </w:rPr>
        <w:t xml:space="preserve"> is </w:t>
      </w:r>
      <w:proofErr w:type="spellStart"/>
      <w:r w:rsidRPr="00465C43">
        <w:rPr>
          <w:rFonts w:cstheme="minorHAnsi"/>
          <w:bCs/>
        </w:rPr>
        <w:t>used</w:t>
      </w:r>
      <w:proofErr w:type="spellEnd"/>
      <w:r w:rsidRPr="00465C43">
        <w:rPr>
          <w:rFonts w:cstheme="minorHAnsi"/>
          <w:bCs/>
        </w:rPr>
        <w:t>.</w:t>
      </w:r>
    </w:p>
    <w:p w14:paraId="73141FD8" w14:textId="64B9A199" w:rsidR="006A2EE1" w:rsidRPr="00562434" w:rsidRDefault="00465C43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465C43">
        <w:rPr>
          <w:rFonts w:asciiTheme="minorHAnsi" w:hAnsiTheme="minorHAnsi" w:cstheme="minorHAnsi"/>
          <w:sz w:val="22"/>
          <w:szCs w:val="22"/>
        </w:rPr>
        <w:t>STORAGE AND DISPOSAL TIMES</w:t>
      </w:r>
    </w:p>
    <w:p w14:paraId="2D9BA8F7" w14:textId="77777777" w:rsidR="00465C43" w:rsidRPr="00465C43" w:rsidRDefault="00465C43" w:rsidP="00465C43">
      <w:pPr>
        <w:jc w:val="both"/>
        <w:rPr>
          <w:rFonts w:cstheme="minorHAnsi"/>
          <w:bCs/>
        </w:rPr>
      </w:pPr>
      <w:proofErr w:type="spellStart"/>
      <w:r w:rsidRPr="00465C43">
        <w:rPr>
          <w:rFonts w:cstheme="minorHAnsi"/>
          <w:bCs/>
        </w:rPr>
        <w:t>Our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Directorate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maintains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retention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periods</w:t>
      </w:r>
      <w:proofErr w:type="spellEnd"/>
      <w:r w:rsidRPr="00465C43">
        <w:rPr>
          <w:rFonts w:cstheme="minorHAnsi"/>
          <w:bCs/>
        </w:rPr>
        <w:t xml:space="preserve"> of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personal</w:t>
      </w:r>
      <w:proofErr w:type="spellEnd"/>
      <w:r w:rsidRPr="00465C43">
        <w:rPr>
          <w:rFonts w:cstheme="minorHAnsi"/>
          <w:bCs/>
        </w:rPr>
        <w:t xml:space="preserve"> data it </w:t>
      </w:r>
      <w:proofErr w:type="spellStart"/>
      <w:r w:rsidRPr="00465C43">
        <w:rPr>
          <w:rFonts w:cstheme="minorHAnsi"/>
          <w:bCs/>
        </w:rPr>
        <w:t>processes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within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scope</w:t>
      </w:r>
      <w:proofErr w:type="spellEnd"/>
      <w:r w:rsidRPr="00465C43">
        <w:rPr>
          <w:rFonts w:cstheme="minorHAnsi"/>
          <w:bCs/>
        </w:rPr>
        <w:t xml:space="preserve"> of </w:t>
      </w:r>
      <w:proofErr w:type="spellStart"/>
      <w:r w:rsidRPr="00465C43">
        <w:rPr>
          <w:rFonts w:cstheme="minorHAnsi"/>
          <w:bCs/>
        </w:rPr>
        <w:t>its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activities</w:t>
      </w:r>
      <w:proofErr w:type="spellEnd"/>
      <w:r w:rsidRPr="00465C43">
        <w:rPr>
          <w:rFonts w:cstheme="minorHAnsi"/>
          <w:bCs/>
        </w:rPr>
        <w:t xml:space="preserve">; (i) in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Personal</w:t>
      </w:r>
      <w:proofErr w:type="spellEnd"/>
      <w:r w:rsidRPr="00465C43">
        <w:rPr>
          <w:rFonts w:cstheme="minorHAnsi"/>
          <w:bCs/>
        </w:rPr>
        <w:t xml:space="preserve"> Data </w:t>
      </w:r>
      <w:proofErr w:type="spellStart"/>
      <w:r w:rsidRPr="00465C43">
        <w:rPr>
          <w:rFonts w:cstheme="minorHAnsi"/>
          <w:bCs/>
        </w:rPr>
        <w:t>Processing</w:t>
      </w:r>
      <w:proofErr w:type="spellEnd"/>
      <w:r w:rsidRPr="00465C43">
        <w:rPr>
          <w:rFonts w:cstheme="minorHAnsi"/>
          <w:bCs/>
        </w:rPr>
        <w:t xml:space="preserve"> Inventory </w:t>
      </w:r>
      <w:proofErr w:type="spellStart"/>
      <w:r w:rsidRPr="00465C43">
        <w:rPr>
          <w:rFonts w:cstheme="minorHAnsi"/>
          <w:bCs/>
        </w:rPr>
        <w:t>within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scope</w:t>
      </w:r>
      <w:proofErr w:type="spellEnd"/>
      <w:r w:rsidRPr="00465C43">
        <w:rPr>
          <w:rFonts w:cstheme="minorHAnsi"/>
          <w:bCs/>
        </w:rPr>
        <w:t xml:space="preserve"> of </w:t>
      </w:r>
      <w:proofErr w:type="spellStart"/>
      <w:r w:rsidRPr="00465C43">
        <w:rPr>
          <w:rFonts w:cstheme="minorHAnsi"/>
          <w:bCs/>
        </w:rPr>
        <w:t>activities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related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to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processes</w:t>
      </w:r>
      <w:proofErr w:type="spellEnd"/>
      <w:r w:rsidRPr="00465C43">
        <w:rPr>
          <w:rFonts w:cstheme="minorHAnsi"/>
          <w:bCs/>
        </w:rPr>
        <w:t xml:space="preserve">, (ii) in VERBIS on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basis</w:t>
      </w:r>
      <w:proofErr w:type="spellEnd"/>
      <w:r w:rsidRPr="00465C43">
        <w:rPr>
          <w:rFonts w:cstheme="minorHAnsi"/>
          <w:bCs/>
        </w:rPr>
        <w:t xml:space="preserve"> of Data </w:t>
      </w:r>
      <w:proofErr w:type="spellStart"/>
      <w:r w:rsidRPr="00465C43">
        <w:rPr>
          <w:rFonts w:cstheme="minorHAnsi"/>
          <w:bCs/>
        </w:rPr>
        <w:t>Categories</w:t>
      </w:r>
      <w:proofErr w:type="spellEnd"/>
      <w:r w:rsidRPr="00465C43">
        <w:rPr>
          <w:rFonts w:cstheme="minorHAnsi"/>
          <w:bCs/>
        </w:rPr>
        <w:t xml:space="preserve">, </w:t>
      </w:r>
      <w:proofErr w:type="spellStart"/>
      <w:r w:rsidRPr="00465C43">
        <w:rPr>
          <w:rFonts w:cstheme="minorHAnsi"/>
          <w:bCs/>
        </w:rPr>
        <w:t>and</w:t>
      </w:r>
      <w:proofErr w:type="spellEnd"/>
      <w:r w:rsidRPr="00465C43">
        <w:rPr>
          <w:rFonts w:cstheme="minorHAnsi"/>
          <w:bCs/>
        </w:rPr>
        <w:t xml:space="preserve"> (iii) in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Personal</w:t>
      </w:r>
      <w:proofErr w:type="spellEnd"/>
      <w:r w:rsidRPr="00465C43">
        <w:rPr>
          <w:rFonts w:cstheme="minorHAnsi"/>
          <w:bCs/>
        </w:rPr>
        <w:t xml:space="preserve"> Data </w:t>
      </w:r>
      <w:proofErr w:type="spellStart"/>
      <w:r w:rsidRPr="00465C43">
        <w:rPr>
          <w:rFonts w:cstheme="minorHAnsi"/>
          <w:bCs/>
        </w:rPr>
        <w:t>Retention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and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Destruction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Policy</w:t>
      </w:r>
      <w:proofErr w:type="spellEnd"/>
      <w:r w:rsidRPr="00465C43">
        <w:rPr>
          <w:rFonts w:cstheme="minorHAnsi"/>
          <w:bCs/>
        </w:rPr>
        <w:t xml:space="preserve"> on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basis</w:t>
      </w:r>
      <w:proofErr w:type="spellEnd"/>
      <w:r w:rsidRPr="00465C43">
        <w:rPr>
          <w:rFonts w:cstheme="minorHAnsi"/>
          <w:bCs/>
        </w:rPr>
        <w:t xml:space="preserve"> of </w:t>
      </w:r>
      <w:proofErr w:type="spellStart"/>
      <w:r w:rsidRPr="00465C43">
        <w:rPr>
          <w:rFonts w:cstheme="minorHAnsi"/>
          <w:bCs/>
        </w:rPr>
        <w:t>processes</w:t>
      </w:r>
      <w:proofErr w:type="spellEnd"/>
      <w:r w:rsidRPr="00465C43">
        <w:rPr>
          <w:rFonts w:cstheme="minorHAnsi"/>
          <w:bCs/>
        </w:rPr>
        <w:t>.</w:t>
      </w:r>
    </w:p>
    <w:p w14:paraId="2558E1A8" w14:textId="47ADE44C" w:rsidR="00465C43" w:rsidRDefault="00465C43" w:rsidP="00465C43">
      <w:pPr>
        <w:jc w:val="both"/>
        <w:rPr>
          <w:rFonts w:cstheme="minorHAnsi"/>
          <w:bCs/>
        </w:rPr>
      </w:pPr>
      <w:proofErr w:type="spellStart"/>
      <w:r w:rsidRPr="00465C43">
        <w:rPr>
          <w:rFonts w:cstheme="minorHAnsi"/>
          <w:bCs/>
        </w:rPr>
        <w:t>Our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directorate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may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update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retention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periods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if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necessary</w:t>
      </w:r>
      <w:proofErr w:type="spellEnd"/>
      <w:r w:rsidRPr="00465C43">
        <w:rPr>
          <w:rFonts w:cstheme="minorHAnsi"/>
          <w:bCs/>
        </w:rPr>
        <w:t xml:space="preserve">, </w:t>
      </w:r>
      <w:proofErr w:type="spellStart"/>
      <w:r w:rsidRPr="00465C43">
        <w:rPr>
          <w:rFonts w:cstheme="minorHAnsi"/>
          <w:bCs/>
        </w:rPr>
        <w:t>and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the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destruction</w:t>
      </w:r>
      <w:proofErr w:type="spellEnd"/>
      <w:r w:rsidRPr="00465C43">
        <w:rPr>
          <w:rFonts w:cstheme="minorHAnsi"/>
          <w:bCs/>
        </w:rPr>
        <w:t xml:space="preserve"> of </w:t>
      </w:r>
      <w:proofErr w:type="spellStart"/>
      <w:r w:rsidRPr="00465C43">
        <w:rPr>
          <w:rFonts w:cstheme="minorHAnsi"/>
          <w:bCs/>
        </w:rPr>
        <w:t>personal</w:t>
      </w:r>
      <w:proofErr w:type="spellEnd"/>
      <w:r w:rsidRPr="00465C43">
        <w:rPr>
          <w:rFonts w:cstheme="minorHAnsi"/>
          <w:bCs/>
        </w:rPr>
        <w:t xml:space="preserve"> data </w:t>
      </w:r>
      <w:proofErr w:type="spellStart"/>
      <w:r w:rsidRPr="00465C43">
        <w:rPr>
          <w:rFonts w:cstheme="minorHAnsi"/>
          <w:bCs/>
        </w:rPr>
        <w:t>whose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storage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period</w:t>
      </w:r>
      <w:proofErr w:type="spellEnd"/>
      <w:r w:rsidRPr="00465C43">
        <w:rPr>
          <w:rFonts w:cstheme="minorHAnsi"/>
          <w:bCs/>
        </w:rPr>
        <w:t xml:space="preserve"> has </w:t>
      </w:r>
      <w:proofErr w:type="spellStart"/>
      <w:r w:rsidRPr="00465C43">
        <w:rPr>
          <w:rFonts w:cstheme="minorHAnsi"/>
          <w:bCs/>
        </w:rPr>
        <w:t>expired</w:t>
      </w:r>
      <w:proofErr w:type="spellEnd"/>
      <w:r w:rsidRPr="00465C43">
        <w:rPr>
          <w:rFonts w:cstheme="minorHAnsi"/>
          <w:bCs/>
        </w:rPr>
        <w:t xml:space="preserve"> is </w:t>
      </w:r>
      <w:proofErr w:type="spellStart"/>
      <w:r w:rsidRPr="00465C43">
        <w:rPr>
          <w:rFonts w:cstheme="minorHAnsi"/>
          <w:bCs/>
        </w:rPr>
        <w:t>also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carried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out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by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our</w:t>
      </w:r>
      <w:proofErr w:type="spellEnd"/>
      <w:r w:rsidRPr="00465C43">
        <w:rPr>
          <w:rFonts w:cstheme="minorHAnsi"/>
          <w:bCs/>
        </w:rPr>
        <w:t xml:space="preserve"> </w:t>
      </w:r>
      <w:proofErr w:type="spellStart"/>
      <w:r w:rsidRPr="00465C43">
        <w:rPr>
          <w:rFonts w:cstheme="minorHAnsi"/>
          <w:bCs/>
        </w:rPr>
        <w:t>directorate</w:t>
      </w:r>
      <w:proofErr w:type="spellEnd"/>
      <w:r w:rsidRPr="00465C43">
        <w:rPr>
          <w:rFonts w:cstheme="minorHAnsi"/>
          <w:bCs/>
        </w:rPr>
        <w:t>.</w:t>
      </w:r>
    </w:p>
    <w:p w14:paraId="2A5C93B0" w14:textId="66D4109E" w:rsidR="00895DA2" w:rsidRPr="00895DA2" w:rsidRDefault="00465C43" w:rsidP="008561AB">
      <w:pPr>
        <w:jc w:val="both"/>
        <w:rPr>
          <w:rFonts w:cstheme="minorHAnsi"/>
          <w:bCs/>
          <w:i/>
        </w:rPr>
      </w:pPr>
      <w:r w:rsidRPr="00465C43">
        <w:rPr>
          <w:rFonts w:cstheme="minorHAnsi"/>
          <w:bCs/>
          <w:i/>
        </w:rPr>
        <w:t xml:space="preserve">Table-4: Storage </w:t>
      </w:r>
      <w:proofErr w:type="spellStart"/>
      <w:r w:rsidRPr="00465C43">
        <w:rPr>
          <w:rFonts w:cstheme="minorHAnsi"/>
          <w:bCs/>
          <w:i/>
        </w:rPr>
        <w:t>and</w:t>
      </w:r>
      <w:proofErr w:type="spellEnd"/>
      <w:r w:rsidRPr="00465C43">
        <w:rPr>
          <w:rFonts w:cstheme="minorHAnsi"/>
          <w:bCs/>
          <w:i/>
        </w:rPr>
        <w:t xml:space="preserve"> </w:t>
      </w:r>
      <w:proofErr w:type="spellStart"/>
      <w:r w:rsidRPr="00465C43">
        <w:rPr>
          <w:rFonts w:cstheme="minorHAnsi"/>
          <w:bCs/>
          <w:i/>
        </w:rPr>
        <w:t>Disposal</w:t>
      </w:r>
      <w:proofErr w:type="spellEnd"/>
      <w:r w:rsidRPr="00465C43">
        <w:rPr>
          <w:rFonts w:cstheme="minorHAnsi"/>
          <w:bCs/>
          <w:i/>
        </w:rPr>
        <w:t xml:space="preserve"> Times </w:t>
      </w:r>
      <w:proofErr w:type="spellStart"/>
      <w:r w:rsidRPr="00465C43">
        <w:rPr>
          <w:rFonts w:cstheme="minorHAnsi"/>
          <w:bCs/>
          <w:i/>
        </w:rPr>
        <w:t>by</w:t>
      </w:r>
      <w:proofErr w:type="spellEnd"/>
      <w:r w:rsidRPr="00465C43">
        <w:rPr>
          <w:rFonts w:cstheme="minorHAnsi"/>
          <w:bCs/>
          <w:i/>
        </w:rPr>
        <w:t xml:space="preserve"> </w:t>
      </w:r>
      <w:proofErr w:type="spellStart"/>
      <w:r w:rsidRPr="00465C43">
        <w:rPr>
          <w:rFonts w:cstheme="minorHAnsi"/>
          <w:bCs/>
          <w:i/>
        </w:rPr>
        <w:t>Process</w:t>
      </w:r>
      <w:proofErr w:type="spellEnd"/>
    </w:p>
    <w:tbl>
      <w:tblPr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1942"/>
        <w:gridCol w:w="2596"/>
      </w:tblGrid>
      <w:tr w:rsidR="00181A5E" w:rsidRPr="00181A5E" w14:paraId="382F50F6" w14:textId="77777777" w:rsidTr="00181A5E">
        <w:trPr>
          <w:trHeight w:val="497"/>
        </w:trPr>
        <w:tc>
          <w:tcPr>
            <w:tcW w:w="4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C9A928A" w14:textId="77777777" w:rsidR="00181A5E" w:rsidRPr="00181A5E" w:rsidRDefault="00181A5E" w:rsidP="00181A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1A5E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Süreç</w:t>
            </w:r>
          </w:p>
        </w:tc>
        <w:tc>
          <w:tcPr>
            <w:tcW w:w="19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0F49C8A" w14:textId="77777777" w:rsidR="00181A5E" w:rsidRPr="00181A5E" w:rsidRDefault="00181A5E" w:rsidP="00181A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1A5E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Saklama Süresi</w:t>
            </w:r>
          </w:p>
        </w:tc>
        <w:tc>
          <w:tcPr>
            <w:tcW w:w="25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3261CE6" w14:textId="77777777" w:rsidR="00181A5E" w:rsidRPr="00181A5E" w:rsidRDefault="00181A5E" w:rsidP="00181A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1A5E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İmha Zamanı</w:t>
            </w:r>
          </w:p>
        </w:tc>
      </w:tr>
      <w:tr w:rsidR="00BD24EE" w:rsidRPr="00181A5E" w14:paraId="171A6F58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A41CA0F" w14:textId="56BA0BB0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36000">
              <w:t xml:space="preserve">Control of </w:t>
            </w:r>
            <w:proofErr w:type="spellStart"/>
            <w:r w:rsidRPr="00A36000">
              <w:t>vehicle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entrances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and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exits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8F14904" w14:textId="773031A7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2 </w:t>
            </w:r>
            <w:proofErr w:type="spellStart"/>
            <w:r w:rsidRPr="005A475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B8ACE54" w14:textId="44E5846C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 </w:t>
            </w:r>
            <w:proofErr w:type="spellStart"/>
            <w:r w:rsidRPr="003A6A9E">
              <w:t>End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Date</w:t>
            </w:r>
            <w:proofErr w:type="spellEnd"/>
          </w:p>
        </w:tc>
      </w:tr>
      <w:tr w:rsidR="00BD24EE" w:rsidRPr="00181A5E" w14:paraId="4040EAFB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C2E3C23" w14:textId="727C572D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36000">
              <w:t xml:space="preserve">Land </w:t>
            </w:r>
            <w:proofErr w:type="spellStart"/>
            <w:r w:rsidRPr="00A36000">
              <w:t>allocation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4C5FB42" w14:textId="52D21BC2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20 </w:t>
            </w:r>
            <w:proofErr w:type="spellStart"/>
            <w:r w:rsidRPr="005A475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A44E638" w14:textId="49B49DEC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 </w:t>
            </w:r>
            <w:proofErr w:type="spellStart"/>
            <w:r w:rsidRPr="003A6A9E">
              <w:t>End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Date</w:t>
            </w:r>
            <w:proofErr w:type="spellEnd"/>
          </w:p>
        </w:tc>
      </w:tr>
      <w:tr w:rsidR="00BD24EE" w:rsidRPr="00181A5E" w14:paraId="57944F35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58363BF" w14:textId="78716723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36000">
              <w:t>Sending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informational</w:t>
            </w:r>
            <w:proofErr w:type="spellEnd"/>
            <w:r w:rsidRPr="00A36000">
              <w:t xml:space="preserve"> SMS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C965194" w14:textId="7D8C7539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1 </w:t>
            </w:r>
            <w:proofErr w:type="spellStart"/>
            <w:r w:rsidRPr="005A475D">
              <w:t>year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DC487A3" w14:textId="7B21F4BF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 </w:t>
            </w:r>
            <w:proofErr w:type="spellStart"/>
            <w:r w:rsidRPr="003A6A9E">
              <w:t>End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Date</w:t>
            </w:r>
            <w:proofErr w:type="spellEnd"/>
          </w:p>
        </w:tc>
      </w:tr>
      <w:tr w:rsidR="00BD24EE" w:rsidRPr="00181A5E" w14:paraId="6A51D5F9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FAF79AB" w14:textId="46CC28B4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36000">
              <w:t>Carrying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out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current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and</w:t>
            </w:r>
            <w:proofErr w:type="spellEnd"/>
            <w:r w:rsidRPr="00A36000">
              <w:t xml:space="preserve"> bank </w:t>
            </w:r>
            <w:proofErr w:type="spellStart"/>
            <w:r w:rsidRPr="00A36000">
              <w:t>transactions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9DB9806" w14:textId="330E3380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10 </w:t>
            </w:r>
            <w:proofErr w:type="spellStart"/>
            <w:r w:rsidRPr="005A475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863DE3F" w14:textId="71864B27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 </w:t>
            </w:r>
            <w:proofErr w:type="spellStart"/>
            <w:r w:rsidRPr="003A6A9E">
              <w:t>End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Date</w:t>
            </w:r>
            <w:proofErr w:type="spellEnd"/>
          </w:p>
        </w:tc>
      </w:tr>
      <w:tr w:rsidR="00BD24EE" w:rsidRPr="00181A5E" w14:paraId="0B0855D2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08AAF69" w14:textId="0BD7BF68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36000">
              <w:t>Electrical</w:t>
            </w:r>
            <w:proofErr w:type="spellEnd"/>
            <w:r w:rsidRPr="00A36000">
              <w:t xml:space="preserve"> Project </w:t>
            </w:r>
            <w:proofErr w:type="spellStart"/>
            <w:r w:rsidRPr="00A36000">
              <w:t>approval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37835F2" w14:textId="5629E93C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10 </w:t>
            </w:r>
            <w:proofErr w:type="spellStart"/>
            <w:r w:rsidRPr="005A475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5BA66D8" w14:textId="76B72D27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Start </w:t>
            </w:r>
            <w:proofErr w:type="spellStart"/>
            <w:r w:rsidRPr="003A6A9E">
              <w:t>Date</w:t>
            </w:r>
            <w:proofErr w:type="spellEnd"/>
            <w:r w:rsidRPr="003A6A9E">
              <w:t xml:space="preserve"> of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</w:t>
            </w:r>
          </w:p>
        </w:tc>
      </w:tr>
      <w:tr w:rsidR="00BD24EE" w:rsidRPr="00181A5E" w14:paraId="326643FC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9D11BC0" w14:textId="3F4FF27B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36000">
              <w:t>Issuance</w:t>
            </w:r>
            <w:proofErr w:type="spellEnd"/>
            <w:r w:rsidRPr="00A36000">
              <w:t xml:space="preserve"> of </w:t>
            </w:r>
            <w:proofErr w:type="spellStart"/>
            <w:r w:rsidRPr="00A36000">
              <w:t>Energy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Permit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Certificate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6227302" w14:textId="1DC33836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10 </w:t>
            </w:r>
            <w:proofErr w:type="spellStart"/>
            <w:r w:rsidRPr="005A475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2A300E6" w14:textId="42ACF438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Start </w:t>
            </w:r>
            <w:proofErr w:type="spellStart"/>
            <w:r w:rsidRPr="003A6A9E">
              <w:t>Date</w:t>
            </w:r>
            <w:proofErr w:type="spellEnd"/>
            <w:r w:rsidRPr="003A6A9E">
              <w:t xml:space="preserve"> of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</w:t>
            </w:r>
          </w:p>
        </w:tc>
      </w:tr>
      <w:tr w:rsidR="00BD24EE" w:rsidRPr="00181A5E" w14:paraId="2545CE1B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84AD884" w14:textId="643289A0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36000">
              <w:t>Billing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transactions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A60FBC0" w14:textId="4EACBDE6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10 </w:t>
            </w:r>
            <w:proofErr w:type="spellStart"/>
            <w:r w:rsidRPr="005A475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5A6A647" w14:textId="317E5943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End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Date</w:t>
            </w:r>
            <w:proofErr w:type="spellEnd"/>
            <w:r w:rsidRPr="003A6A9E">
              <w:t xml:space="preserve"> of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</w:t>
            </w:r>
          </w:p>
        </w:tc>
      </w:tr>
      <w:tr w:rsidR="00BD24EE" w:rsidRPr="00181A5E" w14:paraId="73399622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200B342" w14:textId="230CF281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36000">
              <w:t>Incoming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Document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Record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FE9AF75" w14:textId="51FD208B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99 </w:t>
            </w:r>
            <w:proofErr w:type="spellStart"/>
            <w:r w:rsidRPr="005A475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2FD1C74" w14:textId="603FDB22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End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Date</w:t>
            </w:r>
            <w:proofErr w:type="spellEnd"/>
            <w:r w:rsidRPr="003A6A9E">
              <w:t xml:space="preserve"> of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</w:t>
            </w:r>
          </w:p>
        </w:tc>
      </w:tr>
      <w:tr w:rsidR="00BD24EE" w:rsidRPr="00181A5E" w14:paraId="34813C01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3418A45" w14:textId="5C75719A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36000">
              <w:t>Outgoing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Document</w:t>
            </w:r>
            <w:proofErr w:type="spellEnd"/>
            <w:r w:rsidRPr="00A36000">
              <w:t xml:space="preserve"> </w:t>
            </w:r>
            <w:proofErr w:type="spellStart"/>
            <w:r w:rsidRPr="00A36000">
              <w:t>Record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4622C8C" w14:textId="176B20B3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99 </w:t>
            </w:r>
            <w:proofErr w:type="spellStart"/>
            <w:r w:rsidRPr="005A475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553A22C" w14:textId="39A9E031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End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Date</w:t>
            </w:r>
            <w:proofErr w:type="spellEnd"/>
            <w:r w:rsidRPr="003A6A9E">
              <w:t xml:space="preserve"> of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</w:t>
            </w:r>
          </w:p>
        </w:tc>
      </w:tr>
      <w:tr w:rsidR="00BD24EE" w:rsidRPr="00181A5E" w14:paraId="66A2DF1A" w14:textId="77777777" w:rsidTr="001A409C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CE7CE99" w14:textId="69C64EA5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36000">
              <w:t>Obtaining</w:t>
            </w:r>
            <w:proofErr w:type="spellEnd"/>
            <w:r w:rsidRPr="00A36000">
              <w:t xml:space="preserve"> a Construction </w:t>
            </w:r>
            <w:proofErr w:type="spellStart"/>
            <w:r w:rsidRPr="00A36000">
              <w:t>Permit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3EDB46D" w14:textId="3301932C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475D">
              <w:t xml:space="preserve">20 </w:t>
            </w:r>
            <w:proofErr w:type="spellStart"/>
            <w:r w:rsidRPr="005A475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12F8235" w14:textId="429BC594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3A6A9E">
              <w:t>After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End</w:t>
            </w:r>
            <w:proofErr w:type="spellEnd"/>
            <w:r w:rsidRPr="003A6A9E">
              <w:t xml:space="preserve"> </w:t>
            </w:r>
            <w:proofErr w:type="spellStart"/>
            <w:r w:rsidRPr="003A6A9E">
              <w:t>Date</w:t>
            </w:r>
            <w:proofErr w:type="spellEnd"/>
            <w:r w:rsidRPr="003A6A9E">
              <w:t xml:space="preserve"> of </w:t>
            </w:r>
            <w:proofErr w:type="spellStart"/>
            <w:r w:rsidRPr="003A6A9E">
              <w:t>the</w:t>
            </w:r>
            <w:proofErr w:type="spellEnd"/>
            <w:r w:rsidRPr="003A6A9E">
              <w:t xml:space="preserve"> Activity</w:t>
            </w:r>
          </w:p>
        </w:tc>
      </w:tr>
      <w:tr w:rsidR="00BD24EE" w:rsidRPr="00181A5E" w14:paraId="50ED9736" w14:textId="77777777" w:rsidTr="00CE6EBE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155DCF6" w14:textId="5B5264A0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E5603E">
              <w:t>Opening</w:t>
            </w:r>
            <w:proofErr w:type="spellEnd"/>
            <w:r w:rsidRPr="00E5603E">
              <w:t xml:space="preserve"> a </w:t>
            </w:r>
            <w:proofErr w:type="spellStart"/>
            <w:r w:rsidRPr="00E5603E">
              <w:t>business</w:t>
            </w:r>
            <w:proofErr w:type="spellEnd"/>
            <w:r w:rsidRPr="00E5603E">
              <w:t xml:space="preserve"> </w:t>
            </w:r>
            <w:proofErr w:type="spellStart"/>
            <w:r w:rsidRPr="00E5603E">
              <w:t>and</w:t>
            </w:r>
            <w:proofErr w:type="spellEnd"/>
            <w:r w:rsidRPr="00E5603E">
              <w:t xml:space="preserve"> </w:t>
            </w:r>
            <w:proofErr w:type="spellStart"/>
            <w:r w:rsidRPr="00E5603E">
              <w:t>granting</w:t>
            </w:r>
            <w:proofErr w:type="spellEnd"/>
            <w:r w:rsidRPr="00E5603E">
              <w:t xml:space="preserve"> a </w:t>
            </w:r>
            <w:proofErr w:type="spellStart"/>
            <w:r w:rsidRPr="00E5603E">
              <w:t>working</w:t>
            </w:r>
            <w:proofErr w:type="spellEnd"/>
            <w:r w:rsidRPr="00E5603E">
              <w:t xml:space="preserve"> </w:t>
            </w:r>
            <w:proofErr w:type="spellStart"/>
            <w:r w:rsidRPr="00E5603E">
              <w:t>license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260A8E27" w14:textId="44D93E65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F777D">
              <w:t xml:space="preserve">10 </w:t>
            </w:r>
            <w:proofErr w:type="spellStart"/>
            <w:r w:rsidRPr="00FF777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DFC3E43" w14:textId="5C2105F3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00321">
              <w:t>After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Start </w:t>
            </w:r>
            <w:proofErr w:type="spellStart"/>
            <w:r w:rsidRPr="00200321">
              <w:t>Date</w:t>
            </w:r>
            <w:proofErr w:type="spellEnd"/>
            <w:r w:rsidRPr="00200321">
              <w:t xml:space="preserve"> of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Activity</w:t>
            </w:r>
          </w:p>
        </w:tc>
      </w:tr>
      <w:tr w:rsidR="00BD24EE" w:rsidRPr="00181A5E" w14:paraId="743A1D04" w14:textId="77777777" w:rsidTr="00CE6EBE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5CECAA8" w14:textId="1490E793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E5603E">
              <w:t>Decision</w:t>
            </w:r>
            <w:proofErr w:type="spellEnd"/>
            <w:r w:rsidRPr="00E5603E">
              <w:t xml:space="preserve"> </w:t>
            </w:r>
            <w:proofErr w:type="spellStart"/>
            <w:r w:rsidRPr="00E5603E">
              <w:t>Books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29417948" w14:textId="50C0596B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F777D">
              <w:t xml:space="preserve">99 </w:t>
            </w:r>
            <w:proofErr w:type="spellStart"/>
            <w:r w:rsidRPr="00FF777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FD6885C" w14:textId="3D879341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00321">
              <w:t>After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End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Date</w:t>
            </w:r>
            <w:proofErr w:type="spellEnd"/>
            <w:r w:rsidRPr="00200321">
              <w:t xml:space="preserve"> of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Activity</w:t>
            </w:r>
          </w:p>
        </w:tc>
      </w:tr>
      <w:tr w:rsidR="00BD24EE" w:rsidRPr="00181A5E" w14:paraId="4150219C" w14:textId="77777777" w:rsidTr="00CE6EBE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4781C5C" w14:textId="19CF395C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E5603E">
              <w:t>Rental</w:t>
            </w:r>
            <w:proofErr w:type="spellEnd"/>
            <w:r w:rsidRPr="00E5603E">
              <w:t xml:space="preserve"> Activity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EE4E3A4" w14:textId="11B8A714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F777D">
              <w:t xml:space="preserve">10 </w:t>
            </w:r>
            <w:proofErr w:type="spellStart"/>
            <w:r w:rsidRPr="00FF777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DFDEBE8" w14:textId="5D2FE26B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00321">
              <w:t>After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Start </w:t>
            </w:r>
            <w:proofErr w:type="spellStart"/>
            <w:r w:rsidRPr="00200321">
              <w:t>Date</w:t>
            </w:r>
            <w:proofErr w:type="spellEnd"/>
            <w:r w:rsidRPr="00200321">
              <w:t xml:space="preserve"> of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Activity</w:t>
            </w:r>
          </w:p>
        </w:tc>
      </w:tr>
      <w:tr w:rsidR="00BD24EE" w:rsidRPr="00181A5E" w14:paraId="5F6BC31C" w14:textId="77777777" w:rsidTr="00CE6EBE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A26411A" w14:textId="2E6E8325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E5603E">
              <w:t>Managing</w:t>
            </w:r>
            <w:proofErr w:type="spellEnd"/>
            <w:r w:rsidRPr="00E5603E">
              <w:t xml:space="preserve"> </w:t>
            </w:r>
            <w:proofErr w:type="spellStart"/>
            <w:r w:rsidRPr="00E5603E">
              <w:t>corporate</w:t>
            </w:r>
            <w:proofErr w:type="spellEnd"/>
            <w:r w:rsidRPr="00E5603E">
              <w:t xml:space="preserve"> </w:t>
            </w:r>
            <w:proofErr w:type="spellStart"/>
            <w:r w:rsidRPr="00E5603E">
              <w:t>communications</w:t>
            </w:r>
            <w:proofErr w:type="spellEnd"/>
            <w:r w:rsidRPr="00E5603E">
              <w:t xml:space="preserve">, </w:t>
            </w:r>
            <w:proofErr w:type="spellStart"/>
            <w:r w:rsidRPr="00E5603E">
              <w:t>tasks</w:t>
            </w:r>
            <w:proofErr w:type="spellEnd"/>
            <w:r w:rsidRPr="00E5603E">
              <w:t xml:space="preserve">, </w:t>
            </w:r>
            <w:proofErr w:type="spellStart"/>
            <w:r w:rsidRPr="00E5603E">
              <w:t>activities</w:t>
            </w:r>
            <w:proofErr w:type="spellEnd"/>
            <w:r w:rsidRPr="00E5603E">
              <w:t xml:space="preserve">, </w:t>
            </w:r>
            <w:proofErr w:type="spellStart"/>
            <w:r w:rsidRPr="00E5603E">
              <w:t>trainings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89C5DB5" w14:textId="1E7766B1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F777D">
              <w:t xml:space="preserve">10 </w:t>
            </w:r>
            <w:proofErr w:type="spellStart"/>
            <w:r w:rsidRPr="00FF777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1C3CBBC" w14:textId="64C67432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00321">
              <w:t>After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End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Date</w:t>
            </w:r>
            <w:proofErr w:type="spellEnd"/>
            <w:r w:rsidRPr="00200321">
              <w:t xml:space="preserve"> of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Activity</w:t>
            </w:r>
          </w:p>
        </w:tc>
      </w:tr>
      <w:tr w:rsidR="00BD24EE" w:rsidRPr="00181A5E" w14:paraId="2E8A9E63" w14:textId="77777777" w:rsidTr="00CE6EBE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42904E1" w14:textId="71B3A52F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5603E">
              <w:t xml:space="preserve">OIZ </w:t>
            </w:r>
            <w:proofErr w:type="spellStart"/>
            <w:r w:rsidRPr="00E5603E">
              <w:t>Participants</w:t>
            </w:r>
            <w:proofErr w:type="spellEnd"/>
            <w:r w:rsidRPr="00E5603E">
              <w:t xml:space="preserve"> Information Update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4AD014E" w14:textId="7A6E469D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F777D">
              <w:t xml:space="preserve">99 </w:t>
            </w:r>
            <w:proofErr w:type="spellStart"/>
            <w:r w:rsidRPr="00FF777D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2C17F7D0" w14:textId="2896A5C6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00321">
              <w:t>After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End</w:t>
            </w:r>
            <w:proofErr w:type="spellEnd"/>
            <w:r w:rsidRPr="00200321">
              <w:t xml:space="preserve"> </w:t>
            </w:r>
            <w:proofErr w:type="spellStart"/>
            <w:r w:rsidRPr="00200321">
              <w:t>Date</w:t>
            </w:r>
            <w:proofErr w:type="spellEnd"/>
            <w:r w:rsidRPr="00200321">
              <w:t xml:space="preserve"> of </w:t>
            </w:r>
            <w:proofErr w:type="spellStart"/>
            <w:r w:rsidRPr="00200321">
              <w:t>the</w:t>
            </w:r>
            <w:proofErr w:type="spellEnd"/>
            <w:r w:rsidRPr="00200321">
              <w:t xml:space="preserve"> Activity</w:t>
            </w:r>
          </w:p>
        </w:tc>
      </w:tr>
      <w:tr w:rsidR="00BD24EE" w:rsidRPr="00181A5E" w14:paraId="1A26E244" w14:textId="77777777" w:rsidTr="00EB6F83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6EAFBCE" w14:textId="06344124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52B3B">
              <w:lastRenderedPageBreak/>
              <w:t>Personnel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transactions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FCADE62" w14:textId="1259D237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56D30">
              <w:t xml:space="preserve">10 </w:t>
            </w:r>
            <w:proofErr w:type="spellStart"/>
            <w:r w:rsidRPr="00256D30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4C2398F" w14:textId="02EE8016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061947">
              <w:t>After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End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Date</w:t>
            </w:r>
            <w:proofErr w:type="spellEnd"/>
            <w:r w:rsidRPr="00061947">
              <w:t xml:space="preserve"> of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Activity</w:t>
            </w:r>
          </w:p>
        </w:tc>
      </w:tr>
      <w:tr w:rsidR="00BD24EE" w:rsidRPr="00181A5E" w14:paraId="6DB424FC" w14:textId="77777777" w:rsidTr="00EB6F83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0C310D6" w14:textId="143D03C2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52B3B">
              <w:t>Recording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personnel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leave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669BC2E" w14:textId="72F0561B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56D30">
              <w:t xml:space="preserve">99 </w:t>
            </w:r>
            <w:proofErr w:type="spellStart"/>
            <w:r w:rsidRPr="00256D30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16513C5" w14:textId="335F7B30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061947">
              <w:t>After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End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Date</w:t>
            </w:r>
            <w:proofErr w:type="spellEnd"/>
            <w:r w:rsidRPr="00061947">
              <w:t xml:space="preserve"> of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Activity</w:t>
            </w:r>
          </w:p>
        </w:tc>
      </w:tr>
      <w:tr w:rsidR="00BD24EE" w:rsidRPr="00181A5E" w14:paraId="6D9E6B08" w14:textId="77777777" w:rsidTr="00EB6F83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2FBCF22" w14:textId="5A6F3AA7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52B3B">
              <w:t>Creation</w:t>
            </w:r>
            <w:proofErr w:type="spellEnd"/>
            <w:r w:rsidRPr="00652B3B">
              <w:t xml:space="preserve"> of </w:t>
            </w:r>
            <w:proofErr w:type="spellStart"/>
            <w:r w:rsidRPr="00652B3B">
              <w:t>personnel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personnel</w:t>
            </w:r>
            <w:proofErr w:type="spellEnd"/>
            <w:r w:rsidRPr="00652B3B">
              <w:t xml:space="preserve"> file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146214C" w14:textId="4EAB78AF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56D30">
              <w:t xml:space="preserve">10 </w:t>
            </w:r>
            <w:proofErr w:type="spellStart"/>
            <w:r w:rsidRPr="00256D30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A782132" w14:textId="043B024C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061947">
              <w:t>After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End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Date</w:t>
            </w:r>
            <w:proofErr w:type="spellEnd"/>
            <w:r w:rsidRPr="00061947">
              <w:t xml:space="preserve"> of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Activity</w:t>
            </w:r>
          </w:p>
        </w:tc>
      </w:tr>
      <w:tr w:rsidR="00BD24EE" w:rsidRPr="00181A5E" w14:paraId="15A04B31" w14:textId="77777777" w:rsidTr="00EB6F83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17CFEA0" w14:textId="0014CB31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52B3B">
              <w:t xml:space="preserve">Market </w:t>
            </w:r>
            <w:proofErr w:type="spellStart"/>
            <w:r w:rsidRPr="00652B3B">
              <w:t>research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3412F8B" w14:textId="29513392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56D30">
              <w:t xml:space="preserve">2 </w:t>
            </w:r>
            <w:proofErr w:type="spellStart"/>
            <w:r w:rsidRPr="00256D30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6C9C53B" w14:textId="65489ED6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061947">
              <w:t>After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Start </w:t>
            </w:r>
            <w:proofErr w:type="spellStart"/>
            <w:r w:rsidRPr="00061947">
              <w:t>Date</w:t>
            </w:r>
            <w:proofErr w:type="spellEnd"/>
            <w:r w:rsidRPr="00061947">
              <w:t xml:space="preserve"> of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Activity</w:t>
            </w:r>
          </w:p>
        </w:tc>
      </w:tr>
      <w:tr w:rsidR="00BD24EE" w:rsidRPr="00181A5E" w14:paraId="5358B0C2" w14:textId="77777777" w:rsidTr="00EB6F83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17159B6" w14:textId="485C6CAD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52B3B">
              <w:t>health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record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48B7CD3" w14:textId="0AD97411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56D30">
              <w:t xml:space="preserve">6 </w:t>
            </w:r>
            <w:proofErr w:type="spellStart"/>
            <w:r w:rsidRPr="00256D30">
              <w:t>months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6407F18" w14:textId="2E4AA166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061947">
              <w:t>After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Start </w:t>
            </w:r>
            <w:proofErr w:type="spellStart"/>
            <w:r w:rsidRPr="00061947">
              <w:t>Date</w:t>
            </w:r>
            <w:proofErr w:type="spellEnd"/>
            <w:r w:rsidRPr="00061947">
              <w:t xml:space="preserve"> of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Activity</w:t>
            </w:r>
          </w:p>
        </w:tc>
      </w:tr>
      <w:tr w:rsidR="00BD24EE" w:rsidRPr="00181A5E" w14:paraId="17445478" w14:textId="77777777" w:rsidTr="00EB6F83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C81D1AE" w14:textId="59B46E32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52B3B">
              <w:t>Carrying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out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purchasing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processes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B55B376" w14:textId="4DE2B56B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56D30">
              <w:t xml:space="preserve">10 </w:t>
            </w:r>
            <w:proofErr w:type="spellStart"/>
            <w:r w:rsidRPr="00256D30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1D298FF" w14:textId="31A3E8F8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061947">
              <w:t>After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Start </w:t>
            </w:r>
            <w:proofErr w:type="spellStart"/>
            <w:r w:rsidRPr="00061947">
              <w:t>Date</w:t>
            </w:r>
            <w:proofErr w:type="spellEnd"/>
            <w:r w:rsidRPr="00061947">
              <w:t xml:space="preserve"> of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Activity</w:t>
            </w:r>
          </w:p>
        </w:tc>
      </w:tr>
      <w:tr w:rsidR="00BD24EE" w:rsidRPr="00181A5E" w14:paraId="79032B56" w14:textId="77777777" w:rsidTr="00EB6F83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692D4D" w14:textId="2D2A84FC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52B3B">
              <w:t>Tracking</w:t>
            </w:r>
            <w:proofErr w:type="spellEnd"/>
            <w:r w:rsidRPr="00652B3B">
              <w:t xml:space="preserve"> of </w:t>
            </w:r>
            <w:proofErr w:type="spellStart"/>
            <w:r w:rsidRPr="00652B3B">
              <w:t>Requests</w:t>
            </w:r>
            <w:proofErr w:type="spellEnd"/>
            <w:r w:rsidRPr="00652B3B">
              <w:t xml:space="preserve"> / </w:t>
            </w:r>
            <w:proofErr w:type="spellStart"/>
            <w:r w:rsidRPr="00652B3B">
              <w:t>Complaints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FBB52B" w14:textId="5009EC55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56D30">
              <w:t xml:space="preserve">2 </w:t>
            </w:r>
            <w:proofErr w:type="spellStart"/>
            <w:r w:rsidRPr="00256D30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62166D" w14:textId="7A48CC97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061947">
              <w:t>After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End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Date</w:t>
            </w:r>
            <w:proofErr w:type="spellEnd"/>
            <w:r w:rsidRPr="00061947">
              <w:t xml:space="preserve"> of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Activity</w:t>
            </w:r>
          </w:p>
        </w:tc>
      </w:tr>
      <w:tr w:rsidR="00BD24EE" w:rsidRPr="00181A5E" w14:paraId="3C29BC96" w14:textId="77777777" w:rsidTr="00EB6F83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9A276FC" w14:textId="529477D0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52B3B">
              <w:t>Supplier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Agreements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8BB5506" w14:textId="7E709201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56D30">
              <w:t xml:space="preserve">99 </w:t>
            </w:r>
            <w:proofErr w:type="spellStart"/>
            <w:r w:rsidRPr="00256D30">
              <w:t>Years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5B998DB" w14:textId="35014D56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061947">
              <w:t>After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End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Date</w:t>
            </w:r>
            <w:proofErr w:type="spellEnd"/>
            <w:r w:rsidRPr="00061947">
              <w:t xml:space="preserve"> of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Activity</w:t>
            </w:r>
          </w:p>
        </w:tc>
      </w:tr>
      <w:tr w:rsidR="00BD24EE" w:rsidRPr="00181A5E" w14:paraId="5F5135D4" w14:textId="77777777" w:rsidTr="00EB6F83">
        <w:trPr>
          <w:trHeight w:val="497"/>
        </w:trPr>
        <w:tc>
          <w:tcPr>
            <w:tcW w:w="44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283494B8" w14:textId="3F753362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52B3B">
              <w:t>Visitor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and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health</w:t>
            </w:r>
            <w:proofErr w:type="spellEnd"/>
            <w:r w:rsidRPr="00652B3B">
              <w:t xml:space="preserve"> </w:t>
            </w:r>
            <w:proofErr w:type="spellStart"/>
            <w:r w:rsidRPr="00652B3B">
              <w:t>record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43A229A" w14:textId="321623DF" w:rsidR="00BD24EE" w:rsidRPr="00181A5E" w:rsidRDefault="00BD24EE" w:rsidP="00BD24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56D30">
              <w:t xml:space="preserve">6 </w:t>
            </w:r>
            <w:proofErr w:type="spellStart"/>
            <w:r w:rsidRPr="00256D30">
              <w:t>months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54E138F" w14:textId="4CBAB0C6" w:rsidR="00BD24EE" w:rsidRPr="00181A5E" w:rsidRDefault="00BD24EE" w:rsidP="00BD24E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061947">
              <w:t>After</w:t>
            </w:r>
            <w:proofErr w:type="spellEnd"/>
            <w:r w:rsidRPr="00061947">
              <w:t xml:space="preserve">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Start </w:t>
            </w:r>
            <w:proofErr w:type="spellStart"/>
            <w:r w:rsidRPr="00061947">
              <w:t>Date</w:t>
            </w:r>
            <w:proofErr w:type="spellEnd"/>
            <w:r w:rsidRPr="00061947">
              <w:t xml:space="preserve"> of </w:t>
            </w:r>
            <w:proofErr w:type="spellStart"/>
            <w:r w:rsidRPr="00061947">
              <w:t>the</w:t>
            </w:r>
            <w:proofErr w:type="spellEnd"/>
            <w:r w:rsidRPr="00061947">
              <w:t xml:space="preserve"> Activity</w:t>
            </w:r>
          </w:p>
        </w:tc>
      </w:tr>
    </w:tbl>
    <w:p w14:paraId="498B00E6" w14:textId="77777777" w:rsidR="00181A5E" w:rsidRDefault="00181A5E" w:rsidP="008561AB">
      <w:pPr>
        <w:jc w:val="both"/>
        <w:rPr>
          <w:rFonts w:cstheme="minorHAnsi"/>
          <w:bCs/>
        </w:rPr>
      </w:pPr>
    </w:p>
    <w:p w14:paraId="74AE4D32" w14:textId="466C6386" w:rsidR="008561AB" w:rsidRPr="008561AB" w:rsidRDefault="00C37768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C37768">
        <w:rPr>
          <w:rFonts w:asciiTheme="minorHAnsi" w:hAnsiTheme="minorHAnsi" w:cstheme="minorHAnsi"/>
          <w:sz w:val="22"/>
          <w:szCs w:val="22"/>
        </w:rPr>
        <w:t>CLARIFICATION OF RELEVANT PERSONS</w:t>
      </w:r>
    </w:p>
    <w:p w14:paraId="16C4AE84" w14:textId="33F6B12C" w:rsidR="00C37768" w:rsidRPr="00C37768" w:rsidRDefault="00C37768" w:rsidP="00C37768">
      <w:pPr>
        <w:jc w:val="both"/>
        <w:rPr>
          <w:rFonts w:cstheme="minorHAnsi"/>
          <w:bCs/>
        </w:rPr>
      </w:pPr>
      <w:proofErr w:type="spellStart"/>
      <w:r>
        <w:rPr>
          <w:rFonts w:cstheme="minorHAnsi"/>
          <w:bCs/>
        </w:rPr>
        <w:t>Before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processing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the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personal</w:t>
      </w:r>
      <w:proofErr w:type="spellEnd"/>
      <w:r w:rsidRPr="00C37768">
        <w:rPr>
          <w:rFonts w:cstheme="minorHAnsi"/>
          <w:bCs/>
        </w:rPr>
        <w:t xml:space="preserve"> data, </w:t>
      </w:r>
      <w:proofErr w:type="spellStart"/>
      <w:r w:rsidRPr="00C37768">
        <w:rPr>
          <w:rFonts w:cstheme="minorHAnsi"/>
          <w:bCs/>
        </w:rPr>
        <w:t>our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Directorate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will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tell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the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person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concerned</w:t>
      </w:r>
      <w:proofErr w:type="spellEnd"/>
      <w:r w:rsidRPr="00C37768">
        <w:rPr>
          <w:rFonts w:cstheme="minorHAnsi"/>
          <w:bCs/>
        </w:rPr>
        <w:t xml:space="preserve">, </w:t>
      </w:r>
      <w:proofErr w:type="spellStart"/>
      <w:r w:rsidRPr="00C37768">
        <w:rPr>
          <w:rFonts w:cstheme="minorHAnsi"/>
          <w:bCs/>
        </w:rPr>
        <w:t>which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personal</w:t>
      </w:r>
      <w:proofErr w:type="spellEnd"/>
      <w:r w:rsidRPr="00C37768">
        <w:rPr>
          <w:rFonts w:cstheme="minorHAnsi"/>
          <w:bCs/>
        </w:rPr>
        <w:t xml:space="preserve"> data </w:t>
      </w:r>
      <w:proofErr w:type="spellStart"/>
      <w:r w:rsidRPr="00C37768">
        <w:rPr>
          <w:rFonts w:cstheme="minorHAnsi"/>
          <w:bCs/>
        </w:rPr>
        <w:t>we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process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and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for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what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purpose</w:t>
      </w:r>
      <w:proofErr w:type="spellEnd"/>
      <w:r w:rsidRPr="00C37768">
        <w:rPr>
          <w:rFonts w:cstheme="minorHAnsi"/>
          <w:bCs/>
        </w:rPr>
        <w:t xml:space="preserve">, </w:t>
      </w:r>
      <w:proofErr w:type="spellStart"/>
      <w:r w:rsidRPr="00C37768">
        <w:rPr>
          <w:rFonts w:cstheme="minorHAnsi"/>
          <w:bCs/>
        </w:rPr>
        <w:t>to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whom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and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for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what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purpose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the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processed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personal</w:t>
      </w:r>
      <w:proofErr w:type="spellEnd"/>
      <w:r w:rsidRPr="00C37768">
        <w:rPr>
          <w:rFonts w:cstheme="minorHAnsi"/>
          <w:bCs/>
        </w:rPr>
        <w:t xml:space="preserve"> data can be </w:t>
      </w:r>
      <w:proofErr w:type="spellStart"/>
      <w:r w:rsidRPr="00C37768">
        <w:rPr>
          <w:rFonts w:cstheme="minorHAnsi"/>
          <w:bCs/>
        </w:rPr>
        <w:t>transferred</w:t>
      </w:r>
      <w:proofErr w:type="spellEnd"/>
      <w:r w:rsidRPr="00C37768">
        <w:rPr>
          <w:rFonts w:cstheme="minorHAnsi"/>
          <w:bCs/>
        </w:rPr>
        <w:t xml:space="preserve">, </w:t>
      </w:r>
      <w:proofErr w:type="spellStart"/>
      <w:r w:rsidRPr="00C37768">
        <w:rPr>
          <w:rFonts w:cstheme="minorHAnsi"/>
          <w:bCs/>
        </w:rPr>
        <w:t>the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method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and</w:t>
      </w:r>
      <w:proofErr w:type="spellEnd"/>
      <w:r w:rsidRPr="00C37768">
        <w:rPr>
          <w:rFonts w:cstheme="minorHAnsi"/>
          <w:bCs/>
        </w:rPr>
        <w:t xml:space="preserve"> legal </w:t>
      </w:r>
      <w:proofErr w:type="spellStart"/>
      <w:r w:rsidRPr="00C37768">
        <w:rPr>
          <w:rFonts w:cstheme="minorHAnsi"/>
          <w:bCs/>
        </w:rPr>
        <w:t>reason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for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collecting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personal</w:t>
      </w:r>
      <w:proofErr w:type="spellEnd"/>
      <w:r w:rsidRPr="00C37768">
        <w:rPr>
          <w:rFonts w:cstheme="minorHAnsi"/>
          <w:bCs/>
        </w:rPr>
        <w:t xml:space="preserve"> data, </w:t>
      </w:r>
      <w:proofErr w:type="spellStart"/>
      <w:r w:rsidRPr="00C37768">
        <w:rPr>
          <w:rFonts w:cstheme="minorHAnsi"/>
          <w:bCs/>
        </w:rPr>
        <w:t>the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other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rights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listed</w:t>
      </w:r>
      <w:proofErr w:type="spellEnd"/>
      <w:r w:rsidRPr="00C37768">
        <w:rPr>
          <w:rFonts w:cstheme="minorHAnsi"/>
          <w:bCs/>
        </w:rPr>
        <w:t xml:space="preserve"> in </w:t>
      </w:r>
      <w:proofErr w:type="spellStart"/>
      <w:r w:rsidRPr="00C37768">
        <w:rPr>
          <w:rFonts w:cstheme="minorHAnsi"/>
          <w:bCs/>
        </w:rPr>
        <w:t>Article</w:t>
      </w:r>
      <w:proofErr w:type="spellEnd"/>
      <w:r w:rsidRPr="00C37768">
        <w:rPr>
          <w:rFonts w:cstheme="minorHAnsi"/>
          <w:bCs/>
        </w:rPr>
        <w:t xml:space="preserve"> 11 of </w:t>
      </w:r>
      <w:proofErr w:type="spellStart"/>
      <w:r w:rsidRPr="00C37768">
        <w:rPr>
          <w:rFonts w:cstheme="minorHAnsi"/>
          <w:bCs/>
        </w:rPr>
        <w:t>the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Law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and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the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exceptions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to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processing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personal</w:t>
      </w:r>
      <w:proofErr w:type="spellEnd"/>
      <w:r w:rsidRPr="00C37768">
        <w:rPr>
          <w:rFonts w:cstheme="minorHAnsi"/>
          <w:bCs/>
        </w:rPr>
        <w:t xml:space="preserve"> data. </w:t>
      </w:r>
      <w:proofErr w:type="spellStart"/>
      <w:r w:rsidRPr="00C37768">
        <w:rPr>
          <w:rFonts w:cstheme="minorHAnsi"/>
          <w:bCs/>
        </w:rPr>
        <w:t>We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fulfill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our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obligation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to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inform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you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about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this</w:t>
      </w:r>
      <w:proofErr w:type="spellEnd"/>
      <w:r w:rsidRPr="00C37768">
        <w:rPr>
          <w:rFonts w:cstheme="minorHAnsi"/>
          <w:bCs/>
        </w:rPr>
        <w:t>.</w:t>
      </w:r>
    </w:p>
    <w:p w14:paraId="4BF6C926" w14:textId="77777777" w:rsidR="00C37768" w:rsidRDefault="00C37768" w:rsidP="00C37768">
      <w:pPr>
        <w:jc w:val="both"/>
        <w:rPr>
          <w:rFonts w:cstheme="minorHAnsi"/>
          <w:bCs/>
        </w:rPr>
      </w:pPr>
      <w:proofErr w:type="spellStart"/>
      <w:r w:rsidRPr="00C37768">
        <w:rPr>
          <w:rFonts w:cstheme="minorHAnsi"/>
          <w:bCs/>
        </w:rPr>
        <w:t>Our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directorate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provides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the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following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information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to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the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relevant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persons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when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obtaining</w:t>
      </w:r>
      <w:proofErr w:type="spellEnd"/>
      <w:r w:rsidRPr="00C37768">
        <w:rPr>
          <w:rFonts w:cstheme="minorHAnsi"/>
          <w:bCs/>
        </w:rPr>
        <w:t xml:space="preserve"> </w:t>
      </w:r>
      <w:proofErr w:type="spellStart"/>
      <w:r w:rsidRPr="00C37768">
        <w:rPr>
          <w:rFonts w:cstheme="minorHAnsi"/>
          <w:bCs/>
        </w:rPr>
        <w:t>personal</w:t>
      </w:r>
      <w:proofErr w:type="spellEnd"/>
      <w:r w:rsidRPr="00C37768">
        <w:rPr>
          <w:rFonts w:cstheme="minorHAnsi"/>
          <w:bCs/>
        </w:rPr>
        <w:t xml:space="preserve"> data;</w:t>
      </w:r>
    </w:p>
    <w:p w14:paraId="1D03BE89" w14:textId="77777777" w:rsidR="00C37768" w:rsidRPr="00C37768" w:rsidRDefault="00C37768" w:rsidP="00C37768">
      <w:pPr>
        <w:jc w:val="both"/>
        <w:rPr>
          <w:rFonts w:cstheme="minorHAnsi"/>
        </w:rPr>
      </w:pPr>
      <w:r w:rsidRPr="00C37768">
        <w:rPr>
          <w:rFonts w:cstheme="minorHAnsi"/>
        </w:rPr>
        <w:t xml:space="preserve">Identity of </w:t>
      </w:r>
      <w:proofErr w:type="spellStart"/>
      <w:r w:rsidRPr="00C37768">
        <w:rPr>
          <w:rFonts w:cstheme="minorHAnsi"/>
        </w:rPr>
        <w:t>our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directorate</w:t>
      </w:r>
      <w:proofErr w:type="spellEnd"/>
    </w:p>
    <w:p w14:paraId="33B13D81" w14:textId="77777777" w:rsidR="00C37768" w:rsidRPr="00C37768" w:rsidRDefault="00C37768" w:rsidP="00C37768">
      <w:pPr>
        <w:jc w:val="both"/>
        <w:rPr>
          <w:rFonts w:cstheme="minorHAnsi"/>
        </w:rPr>
      </w:pPr>
      <w:r w:rsidRPr="00C37768">
        <w:rPr>
          <w:rFonts w:cstheme="minorHAnsi"/>
        </w:rPr>
        <w:t xml:space="preserve">• </w:t>
      </w:r>
      <w:proofErr w:type="spellStart"/>
      <w:r w:rsidRPr="00C37768">
        <w:rPr>
          <w:rFonts w:cstheme="minorHAnsi"/>
        </w:rPr>
        <w:t>For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what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purpose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personal</w:t>
      </w:r>
      <w:proofErr w:type="spellEnd"/>
      <w:r w:rsidRPr="00C37768">
        <w:rPr>
          <w:rFonts w:cstheme="minorHAnsi"/>
        </w:rPr>
        <w:t xml:space="preserve"> data </w:t>
      </w:r>
      <w:proofErr w:type="spellStart"/>
      <w:r w:rsidRPr="00C37768">
        <w:rPr>
          <w:rFonts w:cstheme="minorHAnsi"/>
        </w:rPr>
        <w:t>will</w:t>
      </w:r>
      <w:proofErr w:type="spellEnd"/>
      <w:r w:rsidRPr="00C37768">
        <w:rPr>
          <w:rFonts w:cstheme="minorHAnsi"/>
        </w:rPr>
        <w:t xml:space="preserve"> be </w:t>
      </w:r>
      <w:proofErr w:type="spellStart"/>
      <w:r w:rsidRPr="00C37768">
        <w:rPr>
          <w:rFonts w:cstheme="minorHAnsi"/>
        </w:rPr>
        <w:t>processed</w:t>
      </w:r>
      <w:proofErr w:type="spellEnd"/>
    </w:p>
    <w:p w14:paraId="31913D07" w14:textId="77777777" w:rsidR="00C37768" w:rsidRPr="00C37768" w:rsidRDefault="00C37768" w:rsidP="00C37768">
      <w:pPr>
        <w:jc w:val="both"/>
        <w:rPr>
          <w:rFonts w:cstheme="minorHAnsi"/>
        </w:rPr>
      </w:pPr>
      <w:r w:rsidRPr="00C37768">
        <w:rPr>
          <w:rFonts w:cstheme="minorHAnsi"/>
        </w:rPr>
        <w:t xml:space="preserve">• </w:t>
      </w:r>
      <w:proofErr w:type="spellStart"/>
      <w:r w:rsidRPr="00C37768">
        <w:rPr>
          <w:rFonts w:cstheme="minorHAnsi"/>
        </w:rPr>
        <w:t>To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whom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and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for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what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purpose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the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processed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personal</w:t>
      </w:r>
      <w:proofErr w:type="spellEnd"/>
      <w:r w:rsidRPr="00C37768">
        <w:rPr>
          <w:rFonts w:cstheme="minorHAnsi"/>
        </w:rPr>
        <w:t xml:space="preserve"> data can be </w:t>
      </w:r>
      <w:proofErr w:type="spellStart"/>
      <w:r w:rsidRPr="00C37768">
        <w:rPr>
          <w:rFonts w:cstheme="minorHAnsi"/>
        </w:rPr>
        <w:t>transferred</w:t>
      </w:r>
      <w:proofErr w:type="spellEnd"/>
    </w:p>
    <w:p w14:paraId="2BDF141B" w14:textId="77777777" w:rsidR="00C37768" w:rsidRPr="00C37768" w:rsidRDefault="00C37768" w:rsidP="00C37768">
      <w:pPr>
        <w:jc w:val="both"/>
        <w:rPr>
          <w:rFonts w:cstheme="minorHAnsi"/>
        </w:rPr>
      </w:pPr>
      <w:r w:rsidRPr="00C37768">
        <w:rPr>
          <w:rFonts w:cstheme="minorHAnsi"/>
        </w:rPr>
        <w:t xml:space="preserve">• </w:t>
      </w:r>
      <w:proofErr w:type="spellStart"/>
      <w:r w:rsidRPr="00C37768">
        <w:rPr>
          <w:rFonts w:cstheme="minorHAnsi"/>
        </w:rPr>
        <w:t>Method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and</w:t>
      </w:r>
      <w:proofErr w:type="spellEnd"/>
      <w:r w:rsidRPr="00C37768">
        <w:rPr>
          <w:rFonts w:cstheme="minorHAnsi"/>
        </w:rPr>
        <w:t xml:space="preserve"> legal </w:t>
      </w:r>
      <w:proofErr w:type="spellStart"/>
      <w:r w:rsidRPr="00C37768">
        <w:rPr>
          <w:rFonts w:cstheme="minorHAnsi"/>
        </w:rPr>
        <w:t>reason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for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collecting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personal</w:t>
      </w:r>
      <w:proofErr w:type="spellEnd"/>
      <w:r w:rsidRPr="00C37768">
        <w:rPr>
          <w:rFonts w:cstheme="minorHAnsi"/>
        </w:rPr>
        <w:t xml:space="preserve"> data</w:t>
      </w:r>
    </w:p>
    <w:p w14:paraId="28130C21" w14:textId="77777777" w:rsidR="00C37768" w:rsidRPr="00C37768" w:rsidRDefault="00C37768" w:rsidP="00C37768">
      <w:pPr>
        <w:jc w:val="both"/>
        <w:rPr>
          <w:rFonts w:cstheme="minorHAnsi"/>
        </w:rPr>
      </w:pPr>
      <w:r w:rsidRPr="00C37768">
        <w:rPr>
          <w:rFonts w:cstheme="minorHAnsi"/>
        </w:rPr>
        <w:t xml:space="preserve">• </w:t>
      </w:r>
      <w:proofErr w:type="spellStart"/>
      <w:r w:rsidRPr="00C37768">
        <w:rPr>
          <w:rFonts w:cstheme="minorHAnsi"/>
        </w:rPr>
        <w:t>Other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rights</w:t>
      </w:r>
      <w:proofErr w:type="spellEnd"/>
      <w:r w:rsidRPr="00C37768">
        <w:rPr>
          <w:rFonts w:cstheme="minorHAnsi"/>
        </w:rPr>
        <w:t xml:space="preserve"> of </w:t>
      </w:r>
      <w:proofErr w:type="spellStart"/>
      <w:r w:rsidRPr="00C37768">
        <w:rPr>
          <w:rFonts w:cstheme="minorHAnsi"/>
        </w:rPr>
        <w:t>the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person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concerned</w:t>
      </w:r>
      <w:proofErr w:type="spellEnd"/>
      <w:r w:rsidRPr="00C37768">
        <w:rPr>
          <w:rFonts w:cstheme="minorHAnsi"/>
        </w:rPr>
        <w:t xml:space="preserve"> as </w:t>
      </w:r>
      <w:proofErr w:type="spellStart"/>
      <w:r w:rsidRPr="00C37768">
        <w:rPr>
          <w:rFonts w:cstheme="minorHAnsi"/>
        </w:rPr>
        <w:t>listed</w:t>
      </w:r>
      <w:proofErr w:type="spellEnd"/>
      <w:r w:rsidRPr="00C37768">
        <w:rPr>
          <w:rFonts w:cstheme="minorHAnsi"/>
        </w:rPr>
        <w:t xml:space="preserve"> in </w:t>
      </w:r>
      <w:proofErr w:type="spellStart"/>
      <w:r w:rsidRPr="00C37768">
        <w:rPr>
          <w:rFonts w:cstheme="minorHAnsi"/>
        </w:rPr>
        <w:t>Article</w:t>
      </w:r>
      <w:proofErr w:type="spellEnd"/>
      <w:r w:rsidRPr="00C37768">
        <w:rPr>
          <w:rFonts w:cstheme="minorHAnsi"/>
        </w:rPr>
        <w:t xml:space="preserve"> 11 of </w:t>
      </w:r>
      <w:proofErr w:type="spellStart"/>
      <w:r w:rsidRPr="00C37768">
        <w:rPr>
          <w:rFonts w:cstheme="minorHAnsi"/>
        </w:rPr>
        <w:t>the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Law</w:t>
      </w:r>
      <w:proofErr w:type="spellEnd"/>
      <w:r w:rsidRPr="00C37768">
        <w:rPr>
          <w:rFonts w:cstheme="minorHAnsi"/>
        </w:rPr>
        <w:t>.</w:t>
      </w:r>
    </w:p>
    <w:p w14:paraId="1F754C08" w14:textId="28238CE1" w:rsidR="00C37768" w:rsidRDefault="00C37768" w:rsidP="00C37768">
      <w:pPr>
        <w:jc w:val="both"/>
        <w:rPr>
          <w:rFonts w:cstheme="minorHAnsi"/>
        </w:rPr>
      </w:pPr>
      <w:proofErr w:type="spellStart"/>
      <w:r w:rsidRPr="00C37768">
        <w:rPr>
          <w:rFonts w:cstheme="minorHAnsi"/>
        </w:rPr>
        <w:t>provides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information</w:t>
      </w:r>
      <w:proofErr w:type="spellEnd"/>
      <w:r w:rsidRPr="00C37768">
        <w:rPr>
          <w:rFonts w:cstheme="minorHAnsi"/>
        </w:rPr>
        <w:t xml:space="preserve"> on </w:t>
      </w:r>
      <w:proofErr w:type="spellStart"/>
      <w:r w:rsidRPr="00C37768">
        <w:rPr>
          <w:rFonts w:cstheme="minorHAnsi"/>
        </w:rPr>
        <w:t>the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subject</w:t>
      </w:r>
      <w:proofErr w:type="spellEnd"/>
      <w:r w:rsidRPr="00C37768">
        <w:rPr>
          <w:rFonts w:cstheme="minorHAnsi"/>
        </w:rPr>
        <w:t>.</w:t>
      </w:r>
    </w:p>
    <w:p w14:paraId="76E065A2" w14:textId="04D145A9" w:rsidR="00C37768" w:rsidRDefault="00C37768" w:rsidP="00C37768">
      <w:pPr>
        <w:jc w:val="both"/>
        <w:rPr>
          <w:rFonts w:cstheme="minorHAnsi"/>
        </w:rPr>
      </w:pPr>
      <w:proofErr w:type="spellStart"/>
      <w:r w:rsidRPr="00C37768">
        <w:rPr>
          <w:rFonts w:cstheme="minorHAnsi"/>
        </w:rPr>
        <w:t>We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fulfill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our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obligation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to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inform</w:t>
      </w:r>
      <w:proofErr w:type="spellEnd"/>
      <w:r w:rsidRPr="00C37768">
        <w:rPr>
          <w:rFonts w:cstheme="minorHAnsi"/>
        </w:rPr>
        <w:t xml:space="preserve"> in </w:t>
      </w:r>
      <w:proofErr w:type="spellStart"/>
      <w:r w:rsidRPr="00C37768">
        <w:rPr>
          <w:rFonts w:cstheme="minorHAnsi"/>
        </w:rPr>
        <w:t>cases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where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explicit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consent</w:t>
      </w:r>
      <w:proofErr w:type="spellEnd"/>
      <w:r w:rsidRPr="00C37768">
        <w:rPr>
          <w:rFonts w:cstheme="minorHAnsi"/>
        </w:rPr>
        <w:t xml:space="preserve"> is </w:t>
      </w:r>
      <w:proofErr w:type="spellStart"/>
      <w:r w:rsidRPr="00C37768">
        <w:rPr>
          <w:rFonts w:cstheme="minorHAnsi"/>
        </w:rPr>
        <w:t>required</w:t>
      </w:r>
      <w:proofErr w:type="spellEnd"/>
      <w:r w:rsidRPr="00C37768">
        <w:rPr>
          <w:rFonts w:cstheme="minorHAnsi"/>
        </w:rPr>
        <w:t xml:space="preserve">. </w:t>
      </w:r>
      <w:proofErr w:type="spellStart"/>
      <w:r w:rsidRPr="00C37768">
        <w:rPr>
          <w:rFonts w:cstheme="minorHAnsi"/>
        </w:rPr>
        <w:t>You</w:t>
      </w:r>
      <w:proofErr w:type="spellEnd"/>
      <w:r w:rsidRPr="00C37768">
        <w:rPr>
          <w:rFonts w:cstheme="minorHAnsi"/>
        </w:rPr>
        <w:t xml:space="preserve"> can </w:t>
      </w:r>
      <w:proofErr w:type="spellStart"/>
      <w:r w:rsidRPr="00C37768">
        <w:rPr>
          <w:rFonts w:cstheme="minorHAnsi"/>
        </w:rPr>
        <w:t>access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the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Disclosure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text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published</w:t>
      </w:r>
      <w:proofErr w:type="spellEnd"/>
      <w:r w:rsidRPr="00C37768">
        <w:rPr>
          <w:rFonts w:cstheme="minorHAnsi"/>
        </w:rPr>
        <w:t xml:space="preserve"> as an </w:t>
      </w:r>
      <w:proofErr w:type="spellStart"/>
      <w:r w:rsidRPr="00C37768">
        <w:rPr>
          <w:rFonts w:cstheme="minorHAnsi"/>
        </w:rPr>
        <w:t>annex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to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this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policy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via</w:t>
      </w:r>
      <w:proofErr w:type="spellEnd"/>
      <w:r w:rsidRPr="00C37768">
        <w:rPr>
          <w:rFonts w:cstheme="minorHAnsi"/>
        </w:rPr>
        <w:t xml:space="preserve"> </w:t>
      </w:r>
      <w:proofErr w:type="spellStart"/>
      <w:r w:rsidRPr="00C37768">
        <w:rPr>
          <w:rFonts w:cstheme="minorHAnsi"/>
        </w:rPr>
        <w:t>the</w:t>
      </w:r>
      <w:proofErr w:type="spellEnd"/>
      <w:r w:rsidRPr="00C37768">
        <w:rPr>
          <w:rFonts w:cstheme="minorHAnsi"/>
        </w:rPr>
        <w:t xml:space="preserve"> link https://</w:t>
      </w:r>
      <w:r>
        <w:rPr>
          <w:rFonts w:cstheme="minorHAnsi"/>
        </w:rPr>
        <w:t>starkerip.com.</w:t>
      </w:r>
    </w:p>
    <w:p w14:paraId="53DBDF83" w14:textId="0DE81E7B" w:rsidR="00F5122A" w:rsidRPr="008561AB" w:rsidRDefault="00322E25" w:rsidP="00F5122A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322E25">
        <w:rPr>
          <w:rFonts w:asciiTheme="minorHAnsi" w:hAnsiTheme="minorHAnsi" w:cstheme="minorHAnsi"/>
          <w:sz w:val="22"/>
          <w:szCs w:val="22"/>
        </w:rPr>
        <w:t>RIGHTS OF RELATED PERSONS AND THE USE OF THESE RIGHTS</w:t>
      </w:r>
    </w:p>
    <w:p w14:paraId="618358A4" w14:textId="77777777" w:rsidR="00322E25" w:rsidRDefault="00322E25" w:rsidP="00F5122A">
      <w:pPr>
        <w:jc w:val="both"/>
        <w:rPr>
          <w:rFonts w:cstheme="minorHAnsi"/>
          <w:bCs/>
        </w:rPr>
      </w:pPr>
      <w:proofErr w:type="spellStart"/>
      <w:r w:rsidRPr="00322E25">
        <w:rPr>
          <w:rFonts w:cstheme="minorHAnsi"/>
          <w:bCs/>
        </w:rPr>
        <w:t>In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accordance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with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Article</w:t>
      </w:r>
      <w:proofErr w:type="spellEnd"/>
      <w:r w:rsidRPr="00322E25">
        <w:rPr>
          <w:rFonts w:cstheme="minorHAnsi"/>
          <w:bCs/>
        </w:rPr>
        <w:t xml:space="preserve"> 11 of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Law</w:t>
      </w:r>
      <w:proofErr w:type="spellEnd"/>
      <w:r w:rsidRPr="00322E25">
        <w:rPr>
          <w:rFonts w:cstheme="minorHAnsi"/>
          <w:bCs/>
        </w:rPr>
        <w:t xml:space="preserve">,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relevant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may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request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information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regarding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</w:t>
      </w:r>
      <w:proofErr w:type="spellStart"/>
      <w:r w:rsidRPr="00322E25">
        <w:rPr>
          <w:rFonts w:cstheme="minorHAnsi"/>
          <w:bCs/>
        </w:rPr>
        <w:t>processed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and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our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Directorate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responds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such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requests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within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time </w:t>
      </w:r>
      <w:proofErr w:type="spellStart"/>
      <w:r w:rsidRPr="00322E25">
        <w:rPr>
          <w:rFonts w:cstheme="minorHAnsi"/>
          <w:bCs/>
        </w:rPr>
        <w:t>period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stipulated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by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Law</w:t>
      </w:r>
      <w:proofErr w:type="spellEnd"/>
      <w:r w:rsidRPr="00322E25">
        <w:rPr>
          <w:rFonts w:cstheme="minorHAnsi"/>
          <w:bCs/>
        </w:rPr>
        <w:t>.</w:t>
      </w:r>
    </w:p>
    <w:p w14:paraId="57DAEC51" w14:textId="526D32EF" w:rsidR="002F1F9A" w:rsidRPr="002F1F9A" w:rsidRDefault="00322E25" w:rsidP="002F1F9A">
      <w:pPr>
        <w:pStyle w:val="Balk2"/>
        <w:rPr>
          <w:rFonts w:asciiTheme="minorHAnsi" w:hAnsiTheme="minorHAnsi" w:cstheme="minorHAnsi"/>
          <w:sz w:val="22"/>
          <w:szCs w:val="22"/>
        </w:rPr>
      </w:pPr>
      <w:proofErr w:type="spellStart"/>
      <w:r w:rsidRPr="00322E25">
        <w:rPr>
          <w:rFonts w:asciiTheme="minorHAnsi" w:hAnsiTheme="minorHAnsi" w:cstheme="minorHAnsi"/>
          <w:sz w:val="22"/>
          <w:szCs w:val="22"/>
        </w:rPr>
        <w:lastRenderedPageBreak/>
        <w:t>Relevant</w:t>
      </w:r>
      <w:proofErr w:type="spellEnd"/>
      <w:r w:rsidRPr="00322E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2E25">
        <w:rPr>
          <w:rFonts w:asciiTheme="minorHAnsi" w:hAnsiTheme="minorHAnsi" w:cstheme="minorHAnsi"/>
          <w:sz w:val="22"/>
          <w:szCs w:val="22"/>
        </w:rPr>
        <w:t>Persons</w:t>
      </w:r>
      <w:proofErr w:type="spellEnd"/>
      <w:r w:rsidRPr="00322E25">
        <w:rPr>
          <w:rFonts w:asciiTheme="minorHAnsi" w:hAnsiTheme="minorHAnsi" w:cstheme="minorHAnsi"/>
          <w:sz w:val="22"/>
          <w:szCs w:val="22"/>
        </w:rPr>
        <w:t xml:space="preserve">' Right </w:t>
      </w:r>
      <w:proofErr w:type="spellStart"/>
      <w:r w:rsidRPr="00322E25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22E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2E25">
        <w:rPr>
          <w:rFonts w:asciiTheme="minorHAnsi" w:hAnsiTheme="minorHAnsi" w:cstheme="minorHAnsi"/>
          <w:sz w:val="22"/>
          <w:szCs w:val="22"/>
        </w:rPr>
        <w:t>Apply</w:t>
      </w:r>
      <w:proofErr w:type="spellEnd"/>
    </w:p>
    <w:p w14:paraId="04A8C602" w14:textId="3ACA4AC4" w:rsidR="00F5122A" w:rsidRDefault="00322E25" w:rsidP="00F5122A">
      <w:pPr>
        <w:jc w:val="both"/>
        <w:rPr>
          <w:rFonts w:cstheme="minorHAnsi"/>
          <w:bCs/>
        </w:rPr>
      </w:pPr>
      <w:proofErr w:type="spellStart"/>
      <w:r>
        <w:rPr>
          <w:rFonts w:cstheme="minorHAnsi"/>
          <w:bCs/>
        </w:rPr>
        <w:t>In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accordance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with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Article</w:t>
      </w:r>
      <w:proofErr w:type="spellEnd"/>
      <w:r w:rsidRPr="00322E25">
        <w:rPr>
          <w:rFonts w:cstheme="minorHAnsi"/>
          <w:bCs/>
        </w:rPr>
        <w:t xml:space="preserve"> 11 of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Law</w:t>
      </w:r>
      <w:proofErr w:type="spellEnd"/>
      <w:r w:rsidRPr="00322E25">
        <w:rPr>
          <w:rFonts w:cstheme="minorHAnsi"/>
          <w:bCs/>
        </w:rPr>
        <w:t xml:space="preserve">, </w:t>
      </w:r>
      <w:proofErr w:type="spellStart"/>
      <w:r w:rsidRPr="00322E25">
        <w:rPr>
          <w:rFonts w:cstheme="minorHAnsi"/>
          <w:bCs/>
        </w:rPr>
        <w:t>relevant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persons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whose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</w:t>
      </w:r>
      <w:proofErr w:type="spellStart"/>
      <w:r w:rsidRPr="00322E25">
        <w:rPr>
          <w:rFonts w:cstheme="minorHAnsi"/>
          <w:bCs/>
        </w:rPr>
        <w:t>are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processed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may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apply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our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Directorate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and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request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information</w:t>
      </w:r>
      <w:proofErr w:type="spellEnd"/>
      <w:r w:rsidRPr="00322E25">
        <w:rPr>
          <w:rFonts w:cstheme="minorHAnsi"/>
          <w:bCs/>
        </w:rPr>
        <w:t xml:space="preserve"> on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following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issues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regarding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themselves</w:t>
      </w:r>
      <w:proofErr w:type="spellEnd"/>
      <w:r w:rsidRPr="00322E25">
        <w:rPr>
          <w:rFonts w:cstheme="minorHAnsi"/>
          <w:bCs/>
        </w:rPr>
        <w:t>:</w:t>
      </w:r>
    </w:p>
    <w:p w14:paraId="34A3FFDC" w14:textId="77777777" w:rsidR="00322E25" w:rsidRPr="00322E25" w:rsidRDefault="00322E25" w:rsidP="00322E25">
      <w:pPr>
        <w:jc w:val="both"/>
        <w:rPr>
          <w:rFonts w:cstheme="minorHAnsi"/>
          <w:bCs/>
        </w:rPr>
      </w:pPr>
      <w:r w:rsidRPr="00322E25">
        <w:rPr>
          <w:rFonts w:cstheme="minorHAnsi"/>
          <w:bCs/>
        </w:rPr>
        <w:t xml:space="preserve">• Learning </w:t>
      </w:r>
      <w:proofErr w:type="spellStart"/>
      <w:r w:rsidRPr="00322E25">
        <w:rPr>
          <w:rFonts w:cstheme="minorHAnsi"/>
          <w:bCs/>
        </w:rPr>
        <w:t>whether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is </w:t>
      </w:r>
      <w:proofErr w:type="spellStart"/>
      <w:r w:rsidRPr="00322E25">
        <w:rPr>
          <w:rFonts w:cstheme="minorHAnsi"/>
          <w:bCs/>
        </w:rPr>
        <w:t>processed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or</w:t>
      </w:r>
      <w:proofErr w:type="spellEnd"/>
      <w:r w:rsidRPr="00322E25">
        <w:rPr>
          <w:rFonts w:cstheme="minorHAnsi"/>
          <w:bCs/>
        </w:rPr>
        <w:t xml:space="preserve"> not,</w:t>
      </w:r>
    </w:p>
    <w:p w14:paraId="129B5E5C" w14:textId="77777777" w:rsidR="00322E25" w:rsidRPr="00322E25" w:rsidRDefault="00322E25" w:rsidP="00322E25">
      <w:pPr>
        <w:jc w:val="both"/>
        <w:rPr>
          <w:rFonts w:cstheme="minorHAnsi"/>
          <w:bCs/>
        </w:rPr>
      </w:pPr>
      <w:r w:rsidRPr="00322E25">
        <w:rPr>
          <w:rFonts w:cstheme="minorHAnsi"/>
          <w:bCs/>
        </w:rPr>
        <w:t xml:space="preserve">• </w:t>
      </w:r>
      <w:proofErr w:type="spellStart"/>
      <w:r w:rsidRPr="00322E25">
        <w:rPr>
          <w:rFonts w:cstheme="minorHAnsi"/>
          <w:bCs/>
        </w:rPr>
        <w:t>Requesting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information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if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has </w:t>
      </w:r>
      <w:proofErr w:type="spellStart"/>
      <w:r w:rsidRPr="00322E25">
        <w:rPr>
          <w:rFonts w:cstheme="minorHAnsi"/>
          <w:bCs/>
        </w:rPr>
        <w:t>been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processed</w:t>
      </w:r>
      <w:proofErr w:type="spellEnd"/>
      <w:r w:rsidRPr="00322E25">
        <w:rPr>
          <w:rFonts w:cstheme="minorHAnsi"/>
          <w:bCs/>
        </w:rPr>
        <w:t>,</w:t>
      </w:r>
    </w:p>
    <w:p w14:paraId="6D7FB52D" w14:textId="77777777" w:rsidR="00322E25" w:rsidRPr="00322E25" w:rsidRDefault="00322E25" w:rsidP="00322E25">
      <w:pPr>
        <w:jc w:val="both"/>
        <w:rPr>
          <w:rFonts w:cstheme="minorHAnsi"/>
          <w:bCs/>
        </w:rPr>
      </w:pPr>
      <w:r w:rsidRPr="00322E25">
        <w:rPr>
          <w:rFonts w:cstheme="minorHAnsi"/>
          <w:bCs/>
        </w:rPr>
        <w:t xml:space="preserve">• Learning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purpose</w:t>
      </w:r>
      <w:proofErr w:type="spellEnd"/>
      <w:r w:rsidRPr="00322E25">
        <w:rPr>
          <w:rFonts w:cstheme="minorHAnsi"/>
          <w:bCs/>
        </w:rPr>
        <w:t xml:space="preserve"> of </w:t>
      </w:r>
      <w:proofErr w:type="spellStart"/>
      <w:r w:rsidRPr="00322E25">
        <w:rPr>
          <w:rFonts w:cstheme="minorHAnsi"/>
          <w:bCs/>
        </w:rPr>
        <w:t>processing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</w:t>
      </w:r>
      <w:proofErr w:type="spellStart"/>
      <w:r w:rsidRPr="00322E25">
        <w:rPr>
          <w:rFonts w:cstheme="minorHAnsi"/>
          <w:bCs/>
        </w:rPr>
        <w:t>and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whether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they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are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used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for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their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intended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purpose</w:t>
      </w:r>
      <w:proofErr w:type="spellEnd"/>
      <w:r w:rsidRPr="00322E25">
        <w:rPr>
          <w:rFonts w:cstheme="minorHAnsi"/>
          <w:bCs/>
        </w:rPr>
        <w:t>,</w:t>
      </w:r>
    </w:p>
    <w:p w14:paraId="575683AC" w14:textId="77777777" w:rsidR="00322E25" w:rsidRPr="00322E25" w:rsidRDefault="00322E25" w:rsidP="00322E25">
      <w:pPr>
        <w:jc w:val="both"/>
        <w:rPr>
          <w:rFonts w:cstheme="minorHAnsi"/>
          <w:bCs/>
        </w:rPr>
      </w:pPr>
      <w:r w:rsidRPr="00322E25">
        <w:rPr>
          <w:rFonts w:cstheme="minorHAnsi"/>
          <w:bCs/>
        </w:rPr>
        <w:t xml:space="preserve">• </w:t>
      </w:r>
      <w:proofErr w:type="spellStart"/>
      <w:r w:rsidRPr="00322E25">
        <w:rPr>
          <w:rFonts w:cstheme="minorHAnsi"/>
          <w:bCs/>
        </w:rPr>
        <w:t>Knowing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third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parties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whom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is </w:t>
      </w:r>
      <w:proofErr w:type="spellStart"/>
      <w:r w:rsidRPr="00322E25">
        <w:rPr>
          <w:rFonts w:cstheme="minorHAnsi"/>
          <w:bCs/>
        </w:rPr>
        <w:t>transferred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domestically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or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abroad</w:t>
      </w:r>
      <w:proofErr w:type="spellEnd"/>
      <w:r w:rsidRPr="00322E25">
        <w:rPr>
          <w:rFonts w:cstheme="minorHAnsi"/>
          <w:bCs/>
        </w:rPr>
        <w:t>,</w:t>
      </w:r>
    </w:p>
    <w:p w14:paraId="2D062EEF" w14:textId="77777777" w:rsidR="00322E25" w:rsidRPr="00322E25" w:rsidRDefault="00322E25" w:rsidP="00322E25">
      <w:pPr>
        <w:jc w:val="both"/>
        <w:rPr>
          <w:rFonts w:cstheme="minorHAnsi"/>
          <w:bCs/>
        </w:rPr>
      </w:pPr>
      <w:r w:rsidRPr="00322E25">
        <w:rPr>
          <w:rFonts w:cstheme="minorHAnsi"/>
          <w:bCs/>
        </w:rPr>
        <w:t xml:space="preserve">• </w:t>
      </w:r>
      <w:proofErr w:type="spellStart"/>
      <w:r w:rsidRPr="00322E25">
        <w:rPr>
          <w:rFonts w:cstheme="minorHAnsi"/>
          <w:bCs/>
        </w:rPr>
        <w:t>Requesting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correction</w:t>
      </w:r>
      <w:proofErr w:type="spellEnd"/>
      <w:r w:rsidRPr="00322E25">
        <w:rPr>
          <w:rFonts w:cstheme="minorHAnsi"/>
          <w:bCs/>
        </w:rPr>
        <w:t xml:space="preserve"> of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in </w:t>
      </w:r>
      <w:proofErr w:type="spellStart"/>
      <w:r w:rsidRPr="00322E25">
        <w:rPr>
          <w:rFonts w:cstheme="minorHAnsi"/>
          <w:bCs/>
        </w:rPr>
        <w:t>case</w:t>
      </w:r>
      <w:proofErr w:type="spellEnd"/>
      <w:r w:rsidRPr="00322E25">
        <w:rPr>
          <w:rFonts w:cstheme="minorHAnsi"/>
          <w:bCs/>
        </w:rPr>
        <w:t xml:space="preserve"> of </w:t>
      </w:r>
      <w:proofErr w:type="spellStart"/>
      <w:r w:rsidRPr="00322E25">
        <w:rPr>
          <w:rFonts w:cstheme="minorHAnsi"/>
          <w:bCs/>
        </w:rPr>
        <w:t>incomplete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or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incorrect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processing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and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requesting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notification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third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parties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whom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has </w:t>
      </w:r>
      <w:proofErr w:type="spellStart"/>
      <w:r w:rsidRPr="00322E25">
        <w:rPr>
          <w:rFonts w:cstheme="minorHAnsi"/>
          <w:bCs/>
        </w:rPr>
        <w:t>been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transferred</w:t>
      </w:r>
      <w:proofErr w:type="spellEnd"/>
      <w:r w:rsidRPr="00322E25">
        <w:rPr>
          <w:rFonts w:cstheme="minorHAnsi"/>
          <w:bCs/>
        </w:rPr>
        <w:t>,</w:t>
      </w:r>
    </w:p>
    <w:p w14:paraId="61434B4F" w14:textId="77777777" w:rsidR="00322E25" w:rsidRPr="00322E25" w:rsidRDefault="00322E25" w:rsidP="00322E25">
      <w:pPr>
        <w:jc w:val="both"/>
        <w:rPr>
          <w:rFonts w:cstheme="minorHAnsi"/>
          <w:bCs/>
        </w:rPr>
      </w:pPr>
      <w:r w:rsidRPr="00322E25">
        <w:rPr>
          <w:rFonts w:cstheme="minorHAnsi"/>
          <w:bCs/>
        </w:rPr>
        <w:t xml:space="preserve">• </w:t>
      </w:r>
      <w:proofErr w:type="spellStart"/>
      <w:r w:rsidRPr="00322E25">
        <w:rPr>
          <w:rFonts w:cstheme="minorHAnsi"/>
          <w:bCs/>
        </w:rPr>
        <w:t>Requesting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deletion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or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destruction</w:t>
      </w:r>
      <w:proofErr w:type="spellEnd"/>
      <w:r w:rsidRPr="00322E25">
        <w:rPr>
          <w:rFonts w:cstheme="minorHAnsi"/>
          <w:bCs/>
        </w:rPr>
        <w:t xml:space="preserve"> of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</w:t>
      </w:r>
      <w:proofErr w:type="spellStart"/>
      <w:r w:rsidRPr="00322E25">
        <w:rPr>
          <w:rFonts w:cstheme="minorHAnsi"/>
          <w:bCs/>
        </w:rPr>
        <w:t>within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framework</w:t>
      </w:r>
      <w:proofErr w:type="spellEnd"/>
      <w:r w:rsidRPr="00322E25">
        <w:rPr>
          <w:rFonts w:cstheme="minorHAnsi"/>
          <w:bCs/>
        </w:rPr>
        <w:t xml:space="preserve"> of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conditions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stipulated</w:t>
      </w:r>
      <w:proofErr w:type="spellEnd"/>
      <w:r w:rsidRPr="00322E25">
        <w:rPr>
          <w:rFonts w:cstheme="minorHAnsi"/>
          <w:bCs/>
        </w:rPr>
        <w:t xml:space="preserve"> in </w:t>
      </w:r>
      <w:proofErr w:type="spellStart"/>
      <w:r w:rsidRPr="00322E25">
        <w:rPr>
          <w:rFonts w:cstheme="minorHAnsi"/>
          <w:bCs/>
        </w:rPr>
        <w:t>Article</w:t>
      </w:r>
      <w:proofErr w:type="spellEnd"/>
      <w:r w:rsidRPr="00322E25">
        <w:rPr>
          <w:rFonts w:cstheme="minorHAnsi"/>
          <w:bCs/>
        </w:rPr>
        <w:t xml:space="preserve"> 7 of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Law</w:t>
      </w:r>
      <w:proofErr w:type="spellEnd"/>
      <w:r w:rsidRPr="00322E25">
        <w:rPr>
          <w:rFonts w:cstheme="minorHAnsi"/>
          <w:bCs/>
        </w:rPr>
        <w:t xml:space="preserve">, </w:t>
      </w:r>
      <w:proofErr w:type="spellStart"/>
      <w:r w:rsidRPr="00322E25">
        <w:rPr>
          <w:rFonts w:cstheme="minorHAnsi"/>
          <w:bCs/>
        </w:rPr>
        <w:t>and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requesting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notification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third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parties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whom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 </w:t>
      </w:r>
      <w:proofErr w:type="spellStart"/>
      <w:r w:rsidRPr="00322E25">
        <w:rPr>
          <w:rFonts w:cstheme="minorHAnsi"/>
          <w:bCs/>
        </w:rPr>
        <w:t>have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been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transferred</w:t>
      </w:r>
      <w:proofErr w:type="spellEnd"/>
      <w:r w:rsidRPr="00322E25">
        <w:rPr>
          <w:rFonts w:cstheme="minorHAnsi"/>
          <w:bCs/>
        </w:rPr>
        <w:t>,</w:t>
      </w:r>
    </w:p>
    <w:p w14:paraId="6DACF049" w14:textId="77777777" w:rsidR="00322E25" w:rsidRPr="00322E25" w:rsidRDefault="00322E25" w:rsidP="00322E25">
      <w:pPr>
        <w:jc w:val="both"/>
        <w:rPr>
          <w:rFonts w:cstheme="minorHAnsi"/>
          <w:bCs/>
        </w:rPr>
      </w:pPr>
      <w:r w:rsidRPr="00322E25">
        <w:rPr>
          <w:rFonts w:cstheme="minorHAnsi"/>
          <w:bCs/>
        </w:rPr>
        <w:t xml:space="preserve">• </w:t>
      </w:r>
      <w:proofErr w:type="spellStart"/>
      <w:r w:rsidRPr="00322E25">
        <w:rPr>
          <w:rFonts w:cstheme="minorHAnsi"/>
          <w:bCs/>
        </w:rPr>
        <w:t>Objecting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emergence</w:t>
      </w:r>
      <w:proofErr w:type="spellEnd"/>
      <w:r w:rsidRPr="00322E25">
        <w:rPr>
          <w:rFonts w:cstheme="minorHAnsi"/>
          <w:bCs/>
        </w:rPr>
        <w:t xml:space="preserve"> of a </w:t>
      </w:r>
      <w:proofErr w:type="spellStart"/>
      <w:r w:rsidRPr="00322E25">
        <w:rPr>
          <w:rFonts w:cstheme="minorHAnsi"/>
          <w:bCs/>
        </w:rPr>
        <w:t>result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that</w:t>
      </w:r>
      <w:proofErr w:type="spellEnd"/>
      <w:r w:rsidRPr="00322E25">
        <w:rPr>
          <w:rFonts w:cstheme="minorHAnsi"/>
          <w:bCs/>
        </w:rPr>
        <w:t xml:space="preserve"> is </w:t>
      </w:r>
      <w:proofErr w:type="spellStart"/>
      <w:r w:rsidRPr="00322E25">
        <w:rPr>
          <w:rFonts w:cstheme="minorHAnsi"/>
          <w:bCs/>
        </w:rPr>
        <w:t>unfavorable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person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by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analyzing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processed</w:t>
      </w:r>
      <w:proofErr w:type="spellEnd"/>
      <w:r w:rsidRPr="00322E25">
        <w:rPr>
          <w:rFonts w:cstheme="minorHAnsi"/>
          <w:bCs/>
        </w:rPr>
        <w:t xml:space="preserve"> data </w:t>
      </w:r>
      <w:proofErr w:type="spellStart"/>
      <w:r w:rsidRPr="00322E25">
        <w:rPr>
          <w:rFonts w:cstheme="minorHAnsi"/>
          <w:bCs/>
        </w:rPr>
        <w:t>exclusively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through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automatic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systems</w:t>
      </w:r>
      <w:proofErr w:type="spellEnd"/>
      <w:r w:rsidRPr="00322E25">
        <w:rPr>
          <w:rFonts w:cstheme="minorHAnsi"/>
          <w:bCs/>
        </w:rPr>
        <w:t>,</w:t>
      </w:r>
    </w:p>
    <w:p w14:paraId="7DA31C16" w14:textId="582BA522" w:rsidR="00322E25" w:rsidRDefault="00322E25" w:rsidP="00322E25">
      <w:pPr>
        <w:jc w:val="both"/>
        <w:rPr>
          <w:rFonts w:cstheme="minorHAnsi"/>
          <w:bCs/>
        </w:rPr>
      </w:pPr>
      <w:r w:rsidRPr="00322E25">
        <w:rPr>
          <w:rFonts w:cstheme="minorHAnsi"/>
          <w:bCs/>
        </w:rPr>
        <w:t xml:space="preserve">• </w:t>
      </w:r>
      <w:proofErr w:type="spellStart"/>
      <w:r w:rsidRPr="00322E25">
        <w:rPr>
          <w:rFonts w:cstheme="minorHAnsi"/>
          <w:bCs/>
        </w:rPr>
        <w:t>Request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compensation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for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damage</w:t>
      </w:r>
      <w:proofErr w:type="spellEnd"/>
      <w:r w:rsidRPr="00322E25">
        <w:rPr>
          <w:rFonts w:cstheme="minorHAnsi"/>
          <w:bCs/>
        </w:rPr>
        <w:t xml:space="preserve"> in </w:t>
      </w:r>
      <w:proofErr w:type="spellStart"/>
      <w:r w:rsidRPr="00322E25">
        <w:rPr>
          <w:rFonts w:cstheme="minorHAnsi"/>
          <w:bCs/>
        </w:rPr>
        <w:t>case</w:t>
      </w:r>
      <w:proofErr w:type="spellEnd"/>
      <w:r w:rsidRPr="00322E25">
        <w:rPr>
          <w:rFonts w:cstheme="minorHAnsi"/>
          <w:bCs/>
        </w:rPr>
        <w:t xml:space="preserve"> of </w:t>
      </w:r>
      <w:proofErr w:type="spellStart"/>
      <w:r w:rsidRPr="00322E25">
        <w:rPr>
          <w:rFonts w:cstheme="minorHAnsi"/>
          <w:bCs/>
        </w:rPr>
        <w:t>damage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due</w:t>
      </w:r>
      <w:proofErr w:type="spellEnd"/>
      <w:r w:rsidRPr="00322E25">
        <w:rPr>
          <w:rFonts w:cstheme="minorHAnsi"/>
          <w:bCs/>
        </w:rPr>
        <w:t xml:space="preserve"> </w:t>
      </w:r>
      <w:proofErr w:type="spellStart"/>
      <w:r w:rsidRPr="00322E25">
        <w:rPr>
          <w:rFonts w:cstheme="minorHAnsi"/>
          <w:bCs/>
        </w:rPr>
        <w:t>to</w:t>
      </w:r>
      <w:proofErr w:type="spellEnd"/>
      <w:r w:rsidRPr="00322E25">
        <w:rPr>
          <w:rFonts w:cstheme="minorHAnsi"/>
          <w:bCs/>
        </w:rPr>
        <w:t xml:space="preserve"> illegal </w:t>
      </w:r>
      <w:proofErr w:type="spellStart"/>
      <w:r w:rsidRPr="00322E25">
        <w:rPr>
          <w:rFonts w:cstheme="minorHAnsi"/>
          <w:bCs/>
        </w:rPr>
        <w:t>processing</w:t>
      </w:r>
      <w:proofErr w:type="spellEnd"/>
      <w:r w:rsidRPr="00322E25">
        <w:rPr>
          <w:rFonts w:cstheme="minorHAnsi"/>
          <w:bCs/>
        </w:rPr>
        <w:t xml:space="preserve"> of </w:t>
      </w:r>
      <w:proofErr w:type="spellStart"/>
      <w:r w:rsidRPr="00322E25">
        <w:rPr>
          <w:rFonts w:cstheme="minorHAnsi"/>
          <w:bCs/>
        </w:rPr>
        <w:t>personal</w:t>
      </w:r>
      <w:proofErr w:type="spellEnd"/>
      <w:r w:rsidRPr="00322E25">
        <w:rPr>
          <w:rFonts w:cstheme="minorHAnsi"/>
          <w:bCs/>
        </w:rPr>
        <w:t xml:space="preserve"> data.</w:t>
      </w:r>
    </w:p>
    <w:p w14:paraId="1DA1211D" w14:textId="18E1E9A5" w:rsidR="00D704A8" w:rsidRDefault="00D704A8" w:rsidP="00160B2D">
      <w:pPr>
        <w:jc w:val="both"/>
        <w:rPr>
          <w:rFonts w:cstheme="minorHAnsi"/>
          <w:color w:val="000000" w:themeColor="text1"/>
        </w:rPr>
      </w:pPr>
      <w:proofErr w:type="spellStart"/>
      <w:r w:rsidRPr="00D704A8">
        <w:rPr>
          <w:rFonts w:cstheme="minorHAnsi"/>
          <w:color w:val="000000" w:themeColor="text1"/>
        </w:rPr>
        <w:t>Relevant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persons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may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request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information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regarding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the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personal</w:t>
      </w:r>
      <w:proofErr w:type="spellEnd"/>
      <w:r w:rsidRPr="00D704A8">
        <w:rPr>
          <w:rFonts w:cstheme="minorHAnsi"/>
          <w:color w:val="000000" w:themeColor="text1"/>
        </w:rPr>
        <w:t xml:space="preserve"> data </w:t>
      </w:r>
      <w:proofErr w:type="spellStart"/>
      <w:r w:rsidRPr="00D704A8">
        <w:rPr>
          <w:rFonts w:cstheme="minorHAnsi"/>
          <w:color w:val="000000" w:themeColor="text1"/>
        </w:rPr>
        <w:t>processed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within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the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scope</w:t>
      </w:r>
      <w:proofErr w:type="spellEnd"/>
      <w:r w:rsidRPr="00D704A8">
        <w:rPr>
          <w:rFonts w:cstheme="minorHAnsi"/>
          <w:color w:val="000000" w:themeColor="text1"/>
        </w:rPr>
        <w:t xml:space="preserve"> of </w:t>
      </w:r>
      <w:proofErr w:type="spellStart"/>
      <w:r w:rsidRPr="00D704A8">
        <w:rPr>
          <w:rFonts w:cstheme="minorHAnsi"/>
          <w:color w:val="000000" w:themeColor="text1"/>
        </w:rPr>
        <w:t>Article</w:t>
      </w:r>
      <w:proofErr w:type="spellEnd"/>
      <w:r w:rsidRPr="00D704A8">
        <w:rPr>
          <w:rFonts w:cstheme="minorHAnsi"/>
          <w:color w:val="000000" w:themeColor="text1"/>
        </w:rPr>
        <w:t xml:space="preserve"> 11 of </w:t>
      </w:r>
      <w:proofErr w:type="spellStart"/>
      <w:r w:rsidRPr="00D704A8">
        <w:rPr>
          <w:rFonts w:cstheme="minorHAnsi"/>
          <w:color w:val="000000" w:themeColor="text1"/>
        </w:rPr>
        <w:t>the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Law</w:t>
      </w:r>
      <w:proofErr w:type="spellEnd"/>
      <w:r w:rsidRPr="00D704A8">
        <w:rPr>
          <w:rFonts w:cstheme="minorHAnsi"/>
          <w:color w:val="000000" w:themeColor="text1"/>
        </w:rPr>
        <w:t xml:space="preserve">. </w:t>
      </w:r>
      <w:proofErr w:type="spellStart"/>
      <w:r w:rsidRPr="00D704A8">
        <w:rPr>
          <w:rFonts w:cstheme="minorHAnsi"/>
          <w:color w:val="000000" w:themeColor="text1"/>
        </w:rPr>
        <w:t>For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this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purpose</w:t>
      </w:r>
      <w:proofErr w:type="spellEnd"/>
      <w:r w:rsidRPr="00D704A8">
        <w:rPr>
          <w:rFonts w:cstheme="minorHAnsi"/>
          <w:color w:val="000000" w:themeColor="text1"/>
        </w:rPr>
        <w:t xml:space="preserve">, </w:t>
      </w:r>
      <w:proofErr w:type="spellStart"/>
      <w:r w:rsidRPr="00D704A8">
        <w:rPr>
          <w:rFonts w:cstheme="minorHAnsi"/>
          <w:color w:val="000000" w:themeColor="text1"/>
        </w:rPr>
        <w:t>the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persons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concerned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will</w:t>
      </w:r>
      <w:proofErr w:type="spellEnd"/>
      <w:r w:rsidRPr="00D704A8">
        <w:rPr>
          <w:rFonts w:cstheme="minorHAnsi"/>
          <w:color w:val="000000" w:themeColor="text1"/>
        </w:rPr>
        <w:t xml:space="preserve"> be </w:t>
      </w:r>
      <w:proofErr w:type="spellStart"/>
      <w:r w:rsidRPr="00D704A8">
        <w:rPr>
          <w:rFonts w:cstheme="minorHAnsi"/>
          <w:color w:val="000000" w:themeColor="text1"/>
        </w:rPr>
        <w:t>able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to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submit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their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requests</w:t>
      </w:r>
      <w:proofErr w:type="spellEnd"/>
      <w:r w:rsidRPr="00D704A8">
        <w:rPr>
          <w:rFonts w:cstheme="minorHAnsi"/>
          <w:color w:val="000000" w:themeColor="text1"/>
        </w:rPr>
        <w:t xml:space="preserve">, </w:t>
      </w:r>
      <w:proofErr w:type="spellStart"/>
      <w:r w:rsidRPr="00D704A8">
        <w:rPr>
          <w:rFonts w:cstheme="minorHAnsi"/>
          <w:color w:val="000000" w:themeColor="text1"/>
        </w:rPr>
        <w:t>together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with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the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explanations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regarding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their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identity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information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and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the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rights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to</w:t>
      </w:r>
      <w:proofErr w:type="spellEnd"/>
      <w:r w:rsidRPr="00D704A8">
        <w:rPr>
          <w:rFonts w:cstheme="minorHAnsi"/>
          <w:color w:val="000000" w:themeColor="text1"/>
        </w:rPr>
        <w:t xml:space="preserve"> be </w:t>
      </w:r>
      <w:proofErr w:type="spellStart"/>
      <w:r w:rsidRPr="00D704A8">
        <w:rPr>
          <w:rFonts w:cstheme="minorHAnsi"/>
          <w:color w:val="000000" w:themeColor="text1"/>
        </w:rPr>
        <w:t>exercised</w:t>
      </w:r>
      <w:proofErr w:type="spellEnd"/>
      <w:r w:rsidRPr="00D704A8">
        <w:rPr>
          <w:rFonts w:cstheme="minorHAnsi"/>
          <w:color w:val="000000" w:themeColor="text1"/>
        </w:rPr>
        <w:t xml:space="preserve">, </w:t>
      </w:r>
      <w:proofErr w:type="spellStart"/>
      <w:r w:rsidRPr="00D704A8">
        <w:rPr>
          <w:rFonts w:cstheme="minorHAnsi"/>
          <w:color w:val="000000" w:themeColor="text1"/>
        </w:rPr>
        <w:t>by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by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sending</w:t>
      </w:r>
      <w:proofErr w:type="spellEnd"/>
      <w:r w:rsidRPr="00D704A8">
        <w:rPr>
          <w:rFonts w:cstheme="minorHAnsi"/>
          <w:color w:val="000000" w:themeColor="text1"/>
        </w:rPr>
        <w:t xml:space="preserve"> an e-mail </w:t>
      </w:r>
      <w:proofErr w:type="spellStart"/>
      <w:r w:rsidRPr="00D704A8">
        <w:rPr>
          <w:rFonts w:cstheme="minorHAnsi"/>
          <w:color w:val="000000" w:themeColor="text1"/>
        </w:rPr>
        <w:t>to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starker@starkerip.com</w:t>
      </w:r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or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by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registered</w:t>
      </w:r>
      <w:proofErr w:type="spellEnd"/>
      <w:r w:rsidRPr="00D704A8">
        <w:rPr>
          <w:rFonts w:cstheme="minorHAnsi"/>
          <w:color w:val="000000" w:themeColor="text1"/>
        </w:rPr>
        <w:t xml:space="preserve"> mail </w:t>
      </w:r>
      <w:proofErr w:type="spellStart"/>
      <w:r w:rsidRPr="00D704A8">
        <w:rPr>
          <w:rFonts w:cstheme="minorHAnsi"/>
          <w:color w:val="000000" w:themeColor="text1"/>
        </w:rPr>
        <w:t>with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return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receipt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requested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to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the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address</w:t>
      </w:r>
      <w:proofErr w:type="spellEnd"/>
      <w:r w:rsidRPr="00D704A8">
        <w:rPr>
          <w:rFonts w:cstheme="minorHAnsi"/>
          <w:color w:val="000000" w:themeColor="text1"/>
        </w:rPr>
        <w:t xml:space="preserve"> </w:t>
      </w:r>
      <w:proofErr w:type="spellStart"/>
      <w:r w:rsidRPr="00D704A8">
        <w:rPr>
          <w:rFonts w:cstheme="minorHAnsi"/>
          <w:color w:val="000000" w:themeColor="text1"/>
        </w:rPr>
        <w:t>below</w:t>
      </w:r>
      <w:proofErr w:type="spellEnd"/>
      <w:r w:rsidRPr="00D704A8">
        <w:rPr>
          <w:rFonts w:cstheme="minorHAnsi"/>
          <w:color w:val="000000" w:themeColor="text1"/>
        </w:rPr>
        <w:t>. .</w:t>
      </w:r>
    </w:p>
    <w:p w14:paraId="3A73E631" w14:textId="16853F8A" w:rsidR="00954C70" w:rsidRDefault="00D704A8" w:rsidP="00954C70">
      <w:pPr>
        <w:jc w:val="both"/>
        <w:rPr>
          <w:rFonts w:cstheme="minorHAnsi"/>
          <w:b/>
          <w:color w:val="000000" w:themeColor="text1"/>
        </w:rPr>
      </w:pPr>
      <w:proofErr w:type="spellStart"/>
      <w:r>
        <w:rPr>
          <w:rFonts w:cstheme="minorHAnsi"/>
          <w:b/>
          <w:color w:val="000000" w:themeColor="text1"/>
        </w:rPr>
        <w:t>Starker</w:t>
      </w:r>
      <w:proofErr w:type="spellEnd"/>
      <w:r>
        <w:rPr>
          <w:rFonts w:cstheme="minorHAnsi"/>
          <w:b/>
          <w:color w:val="000000" w:themeColor="text1"/>
        </w:rPr>
        <w:t xml:space="preserve"> Patent A.Ş.</w:t>
      </w:r>
    </w:p>
    <w:p w14:paraId="5BFD98B1" w14:textId="77777777" w:rsidR="00D704A8" w:rsidRPr="00D704A8" w:rsidRDefault="00D704A8" w:rsidP="00D704A8">
      <w:pPr>
        <w:jc w:val="both"/>
        <w:rPr>
          <w:rFonts w:cstheme="minorHAnsi"/>
          <w:bCs/>
          <w:color w:val="000000" w:themeColor="text1"/>
        </w:rPr>
      </w:pPr>
      <w:r w:rsidRPr="00D704A8">
        <w:rPr>
          <w:rFonts w:cstheme="minorHAnsi"/>
          <w:bCs/>
          <w:color w:val="000000" w:themeColor="text1"/>
        </w:rPr>
        <w:t xml:space="preserve">Altinsehir mah. Ahmet Taner Kislali Blv. 163. (280) sok. </w:t>
      </w:r>
    </w:p>
    <w:p w14:paraId="10E34609" w14:textId="2DCD296C" w:rsidR="00D704A8" w:rsidRPr="00D704A8" w:rsidRDefault="00D704A8" w:rsidP="00954C70">
      <w:pPr>
        <w:jc w:val="both"/>
        <w:rPr>
          <w:rFonts w:cstheme="minorHAnsi"/>
          <w:bCs/>
          <w:color w:val="000000" w:themeColor="text1"/>
        </w:rPr>
      </w:pPr>
      <w:r w:rsidRPr="00D704A8">
        <w:rPr>
          <w:rFonts w:cstheme="minorHAnsi"/>
          <w:bCs/>
          <w:color w:val="000000" w:themeColor="text1"/>
        </w:rPr>
        <w:t xml:space="preserve">Elite Offices Business Center 11/B No. 99, 16120 Nilüfer/Bursa TÜRKİYE </w:t>
      </w:r>
    </w:p>
    <w:p w14:paraId="0B52AB7D" w14:textId="6018D257" w:rsidR="00CD38C0" w:rsidRDefault="00D704A8" w:rsidP="00CD38C0">
      <w:pPr>
        <w:pStyle w:val="Balk2"/>
        <w:rPr>
          <w:rFonts w:asciiTheme="minorHAnsi" w:hAnsiTheme="minorHAnsi" w:cstheme="minorHAnsi"/>
          <w:sz w:val="22"/>
          <w:szCs w:val="22"/>
        </w:rPr>
      </w:pPr>
      <w:proofErr w:type="spellStart"/>
      <w:r w:rsidRPr="00D704A8">
        <w:rPr>
          <w:rFonts w:asciiTheme="minorHAnsi" w:hAnsiTheme="minorHAnsi" w:cstheme="minorHAnsi"/>
          <w:sz w:val="22"/>
          <w:szCs w:val="22"/>
        </w:rPr>
        <w:t>Exceptions</w:t>
      </w:r>
      <w:proofErr w:type="spellEnd"/>
      <w:r w:rsidRPr="00D704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704A8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D704A8">
        <w:rPr>
          <w:rFonts w:asciiTheme="minorHAnsi" w:hAnsiTheme="minorHAnsi" w:cstheme="minorHAnsi"/>
          <w:sz w:val="22"/>
          <w:szCs w:val="22"/>
        </w:rPr>
        <w:t xml:space="preserve"> Application</w:t>
      </w:r>
    </w:p>
    <w:p w14:paraId="1B5F3FCC" w14:textId="38714292" w:rsidR="00D704A8" w:rsidRDefault="00D704A8" w:rsidP="00CD38C0">
      <w:proofErr w:type="spellStart"/>
      <w:r w:rsidRPr="00D704A8">
        <w:t>Pursuant</w:t>
      </w:r>
      <w:proofErr w:type="spellEnd"/>
      <w:r w:rsidRPr="00D704A8">
        <w:t xml:space="preserve"> </w:t>
      </w:r>
      <w:proofErr w:type="spellStart"/>
      <w:r w:rsidRPr="00D704A8">
        <w:t>to</w:t>
      </w:r>
      <w:proofErr w:type="spellEnd"/>
      <w:r w:rsidRPr="00D704A8">
        <w:t xml:space="preserve"> </w:t>
      </w:r>
      <w:proofErr w:type="spellStart"/>
      <w:r w:rsidRPr="00D704A8">
        <w:t>Article</w:t>
      </w:r>
      <w:proofErr w:type="spellEnd"/>
      <w:r w:rsidRPr="00D704A8">
        <w:t xml:space="preserve"> 28 of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Law</w:t>
      </w:r>
      <w:proofErr w:type="spellEnd"/>
      <w:r w:rsidRPr="00D704A8">
        <w:t xml:space="preserve">, it is not </w:t>
      </w:r>
      <w:proofErr w:type="spellStart"/>
      <w:r w:rsidRPr="00D704A8">
        <w:t>possible</w:t>
      </w:r>
      <w:proofErr w:type="spellEnd"/>
      <w:r w:rsidRPr="00D704A8">
        <w:t xml:space="preserve"> </w:t>
      </w:r>
      <w:proofErr w:type="spellStart"/>
      <w:r w:rsidRPr="00D704A8">
        <w:t>for</w:t>
      </w:r>
      <w:proofErr w:type="spellEnd"/>
      <w:r w:rsidRPr="00D704A8">
        <w:t xml:space="preserve">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persons</w:t>
      </w:r>
      <w:proofErr w:type="spellEnd"/>
      <w:r w:rsidRPr="00D704A8">
        <w:t xml:space="preserve"> </w:t>
      </w:r>
      <w:proofErr w:type="spellStart"/>
      <w:r w:rsidRPr="00D704A8">
        <w:t>concerned</w:t>
      </w:r>
      <w:proofErr w:type="spellEnd"/>
      <w:r w:rsidRPr="00D704A8">
        <w:t xml:space="preserve"> </w:t>
      </w:r>
      <w:proofErr w:type="spellStart"/>
      <w:r w:rsidRPr="00D704A8">
        <w:t>to</w:t>
      </w:r>
      <w:proofErr w:type="spellEnd"/>
      <w:r w:rsidRPr="00D704A8">
        <w:t xml:space="preserve"> </w:t>
      </w:r>
      <w:proofErr w:type="spellStart"/>
      <w:r w:rsidRPr="00D704A8">
        <w:t>assert</w:t>
      </w:r>
      <w:proofErr w:type="spellEnd"/>
      <w:r w:rsidRPr="00D704A8">
        <w:t xml:space="preserve"> </w:t>
      </w:r>
      <w:proofErr w:type="spellStart"/>
      <w:r w:rsidRPr="00D704A8">
        <w:t>their</w:t>
      </w:r>
      <w:proofErr w:type="spellEnd"/>
      <w:r w:rsidRPr="00D704A8">
        <w:t xml:space="preserve"> </w:t>
      </w:r>
      <w:proofErr w:type="spellStart"/>
      <w:r w:rsidRPr="00D704A8">
        <w:t>rights</w:t>
      </w:r>
      <w:proofErr w:type="spellEnd"/>
      <w:r w:rsidRPr="00D704A8">
        <w:t xml:space="preserve"> </w:t>
      </w:r>
      <w:proofErr w:type="spellStart"/>
      <w:r w:rsidRPr="00D704A8">
        <w:t>for</w:t>
      </w:r>
      <w:proofErr w:type="spellEnd"/>
      <w:r w:rsidRPr="00D704A8">
        <w:t xml:space="preserve">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personal</w:t>
      </w:r>
      <w:proofErr w:type="spellEnd"/>
      <w:r w:rsidRPr="00D704A8">
        <w:t xml:space="preserve"> data </w:t>
      </w:r>
      <w:proofErr w:type="spellStart"/>
      <w:r w:rsidRPr="00D704A8">
        <w:t>processed</w:t>
      </w:r>
      <w:proofErr w:type="spellEnd"/>
      <w:r w:rsidRPr="00D704A8">
        <w:t xml:space="preserve"> in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following</w:t>
      </w:r>
      <w:proofErr w:type="spellEnd"/>
      <w:r w:rsidRPr="00D704A8">
        <w:t xml:space="preserve"> </w:t>
      </w:r>
      <w:proofErr w:type="spellStart"/>
      <w:r w:rsidRPr="00D704A8">
        <w:t>cases</w:t>
      </w:r>
      <w:proofErr w:type="spellEnd"/>
      <w:r w:rsidRPr="00D704A8">
        <w:t>:</w:t>
      </w:r>
    </w:p>
    <w:p w14:paraId="6C0971C5" w14:textId="77777777" w:rsidR="00D704A8" w:rsidRDefault="00D704A8" w:rsidP="00D704A8">
      <w:r>
        <w:t xml:space="preserve">•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by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data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complied</w:t>
      </w:r>
      <w:proofErr w:type="spellEnd"/>
      <w:r>
        <w:t xml:space="preserve"> </w:t>
      </w:r>
      <w:proofErr w:type="spellStart"/>
      <w:r>
        <w:t>with</w:t>
      </w:r>
      <w:proofErr w:type="spellEnd"/>
      <w:r>
        <w:t>.</w:t>
      </w:r>
    </w:p>
    <w:p w14:paraId="415E8B6D" w14:textId="77777777" w:rsidR="00D704A8" w:rsidRDefault="00D704A8" w:rsidP="00D704A8">
      <w:r>
        <w:t xml:space="preserve">•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anonymous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>.</w:t>
      </w:r>
    </w:p>
    <w:p w14:paraId="6317ADFC" w14:textId="77777777" w:rsidR="00D704A8" w:rsidRDefault="00D704A8" w:rsidP="00D704A8">
      <w:r>
        <w:lastRenderedPageBreak/>
        <w:t xml:space="preserve">•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, </w:t>
      </w:r>
      <w:proofErr w:type="spellStart"/>
      <w:r>
        <w:t>historical</w:t>
      </w:r>
      <w:proofErr w:type="spellEnd"/>
      <w:r>
        <w:t xml:space="preserve">,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freedom</w:t>
      </w:r>
      <w:proofErr w:type="spellEnd"/>
      <w:r>
        <w:t xml:space="preserve"> of </w:t>
      </w:r>
      <w:proofErr w:type="spellStart"/>
      <w:r>
        <w:t>expression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violate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privacy</w:t>
      </w:r>
      <w:proofErr w:type="spellEnd"/>
      <w:r>
        <w:t xml:space="preserve"> of </w:t>
      </w:r>
      <w:proofErr w:type="spellStart"/>
      <w:r>
        <w:t>private</w:t>
      </w:r>
      <w:proofErr w:type="spellEnd"/>
      <w:r>
        <w:t xml:space="preserve"> life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a </w:t>
      </w:r>
      <w:proofErr w:type="spellStart"/>
      <w:r>
        <w:t>crime</w:t>
      </w:r>
      <w:proofErr w:type="spellEnd"/>
      <w:r>
        <w:t>.</w:t>
      </w:r>
    </w:p>
    <w:p w14:paraId="1E7A9123" w14:textId="77777777" w:rsidR="00D704A8" w:rsidRDefault="00D704A8" w:rsidP="00D704A8">
      <w:r>
        <w:t xml:space="preserve">•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preventive</w:t>
      </w:r>
      <w:proofErr w:type="spellEnd"/>
      <w:r>
        <w:t xml:space="preserve">,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>.</w:t>
      </w:r>
    </w:p>
    <w:p w14:paraId="3702ED0D" w14:textId="5F1EB777" w:rsidR="00D704A8" w:rsidRDefault="00D704A8" w:rsidP="00D704A8">
      <w:r>
        <w:t xml:space="preserve">•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by</w:t>
      </w:r>
      <w:proofErr w:type="spellEnd"/>
      <w:r>
        <w:t xml:space="preserve"> </w:t>
      </w:r>
      <w:proofErr w:type="spellStart"/>
      <w:r>
        <w:t>judicial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, </w:t>
      </w:r>
      <w:proofErr w:type="spellStart"/>
      <w:r>
        <w:t>prosecution</w:t>
      </w:r>
      <w:proofErr w:type="spellEnd"/>
      <w:r>
        <w:t xml:space="preserve">,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>.</w:t>
      </w:r>
    </w:p>
    <w:p w14:paraId="4D72DA59" w14:textId="4A7B3C93" w:rsidR="00D704A8" w:rsidRDefault="00D704A8" w:rsidP="00CD38C0">
      <w:proofErr w:type="spellStart"/>
      <w:r w:rsidRPr="00D704A8">
        <w:t>Pursuant</w:t>
      </w:r>
      <w:proofErr w:type="spellEnd"/>
      <w:r w:rsidRPr="00D704A8">
        <w:t xml:space="preserve"> </w:t>
      </w:r>
      <w:proofErr w:type="spellStart"/>
      <w:r w:rsidRPr="00D704A8">
        <w:t>to</w:t>
      </w:r>
      <w:proofErr w:type="spellEnd"/>
      <w:r w:rsidRPr="00D704A8">
        <w:t xml:space="preserve"> </w:t>
      </w:r>
      <w:proofErr w:type="spellStart"/>
      <w:r w:rsidRPr="00D704A8">
        <w:t>paragraph</w:t>
      </w:r>
      <w:proofErr w:type="spellEnd"/>
      <w:r w:rsidRPr="00D704A8">
        <w:t xml:space="preserve"> 2 of </w:t>
      </w:r>
      <w:proofErr w:type="spellStart"/>
      <w:r w:rsidRPr="00D704A8">
        <w:t>Article</w:t>
      </w:r>
      <w:proofErr w:type="spellEnd"/>
      <w:r w:rsidRPr="00D704A8">
        <w:t xml:space="preserve"> 28 of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Law</w:t>
      </w:r>
      <w:proofErr w:type="spellEnd"/>
      <w:r w:rsidRPr="00D704A8">
        <w:t xml:space="preserve">, it is not </w:t>
      </w:r>
      <w:proofErr w:type="spellStart"/>
      <w:r w:rsidRPr="00D704A8">
        <w:t>possible</w:t>
      </w:r>
      <w:proofErr w:type="spellEnd"/>
      <w:r w:rsidRPr="00D704A8">
        <w:t xml:space="preserve"> </w:t>
      </w:r>
      <w:proofErr w:type="spellStart"/>
      <w:r w:rsidRPr="00D704A8">
        <w:t>for</w:t>
      </w:r>
      <w:proofErr w:type="spellEnd"/>
      <w:r w:rsidRPr="00D704A8">
        <w:t xml:space="preserve">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persons</w:t>
      </w:r>
      <w:proofErr w:type="spellEnd"/>
      <w:r w:rsidRPr="00D704A8">
        <w:t xml:space="preserve"> </w:t>
      </w:r>
      <w:proofErr w:type="spellStart"/>
      <w:r w:rsidRPr="00D704A8">
        <w:t>concerned</w:t>
      </w:r>
      <w:proofErr w:type="spellEnd"/>
      <w:r w:rsidRPr="00D704A8">
        <w:t xml:space="preserve"> </w:t>
      </w:r>
      <w:proofErr w:type="spellStart"/>
      <w:r w:rsidRPr="00D704A8">
        <w:t>to</w:t>
      </w:r>
      <w:proofErr w:type="spellEnd"/>
      <w:r w:rsidRPr="00D704A8">
        <w:t xml:space="preserve"> </w:t>
      </w:r>
      <w:proofErr w:type="spellStart"/>
      <w:r w:rsidRPr="00D704A8">
        <w:t>assert</w:t>
      </w:r>
      <w:proofErr w:type="spellEnd"/>
      <w:r w:rsidRPr="00D704A8">
        <w:t xml:space="preserve"> </w:t>
      </w:r>
      <w:proofErr w:type="spellStart"/>
      <w:r w:rsidRPr="00D704A8">
        <w:t>their</w:t>
      </w:r>
      <w:proofErr w:type="spellEnd"/>
      <w:r w:rsidRPr="00D704A8">
        <w:t xml:space="preserve"> </w:t>
      </w:r>
      <w:proofErr w:type="spellStart"/>
      <w:r w:rsidRPr="00D704A8">
        <w:t>rights</w:t>
      </w:r>
      <w:proofErr w:type="spellEnd"/>
      <w:r w:rsidRPr="00D704A8">
        <w:t xml:space="preserve"> (</w:t>
      </w:r>
      <w:proofErr w:type="spellStart"/>
      <w:r w:rsidRPr="00D704A8">
        <w:t>with</w:t>
      </w:r>
      <w:proofErr w:type="spellEnd"/>
      <w:r w:rsidRPr="00D704A8">
        <w:t xml:space="preserve">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exception</w:t>
      </w:r>
      <w:proofErr w:type="spellEnd"/>
      <w:r w:rsidRPr="00D704A8">
        <w:t xml:space="preserve"> of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right</w:t>
      </w:r>
      <w:proofErr w:type="spellEnd"/>
      <w:r w:rsidRPr="00D704A8">
        <w:t xml:space="preserve"> </w:t>
      </w:r>
      <w:proofErr w:type="spellStart"/>
      <w:r w:rsidRPr="00D704A8">
        <w:t>to</w:t>
      </w:r>
      <w:proofErr w:type="spellEnd"/>
      <w:r w:rsidRPr="00D704A8">
        <w:t xml:space="preserve"> </w:t>
      </w:r>
      <w:proofErr w:type="spellStart"/>
      <w:r w:rsidRPr="00D704A8">
        <w:t>clarify</w:t>
      </w:r>
      <w:proofErr w:type="spellEnd"/>
      <w:r w:rsidRPr="00D704A8">
        <w:t xml:space="preserve"> </w:t>
      </w:r>
      <w:proofErr w:type="spellStart"/>
      <w:r w:rsidRPr="00D704A8">
        <w:t>and</w:t>
      </w:r>
      <w:proofErr w:type="spellEnd"/>
      <w:r w:rsidRPr="00D704A8">
        <w:t xml:space="preserve"> </w:t>
      </w:r>
      <w:proofErr w:type="spellStart"/>
      <w:r w:rsidRPr="00D704A8">
        <w:t>demand</w:t>
      </w:r>
      <w:proofErr w:type="spellEnd"/>
      <w:r w:rsidRPr="00D704A8">
        <w:t xml:space="preserve">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compensation</w:t>
      </w:r>
      <w:proofErr w:type="spellEnd"/>
      <w:r w:rsidRPr="00D704A8">
        <w:t xml:space="preserve"> of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damage</w:t>
      </w:r>
      <w:proofErr w:type="spellEnd"/>
      <w:r w:rsidRPr="00D704A8">
        <w:t xml:space="preserve">) </w:t>
      </w:r>
      <w:proofErr w:type="spellStart"/>
      <w:r w:rsidRPr="00D704A8">
        <w:t>for</w:t>
      </w:r>
      <w:proofErr w:type="spellEnd"/>
      <w:r w:rsidRPr="00D704A8">
        <w:t xml:space="preserve">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personal</w:t>
      </w:r>
      <w:proofErr w:type="spellEnd"/>
      <w:r w:rsidRPr="00D704A8">
        <w:t xml:space="preserve"> data </w:t>
      </w:r>
      <w:proofErr w:type="spellStart"/>
      <w:r w:rsidRPr="00D704A8">
        <w:t>processed</w:t>
      </w:r>
      <w:proofErr w:type="spellEnd"/>
      <w:r w:rsidRPr="00D704A8">
        <w:t xml:space="preserve"> in </w:t>
      </w:r>
      <w:proofErr w:type="spellStart"/>
      <w:r w:rsidRPr="00D704A8">
        <w:t>the</w:t>
      </w:r>
      <w:proofErr w:type="spellEnd"/>
      <w:r w:rsidRPr="00D704A8">
        <w:t xml:space="preserve"> </w:t>
      </w:r>
      <w:proofErr w:type="spellStart"/>
      <w:r w:rsidRPr="00D704A8">
        <w:t>following</w:t>
      </w:r>
      <w:proofErr w:type="spellEnd"/>
      <w:r w:rsidRPr="00D704A8">
        <w:t xml:space="preserve"> </w:t>
      </w:r>
      <w:proofErr w:type="spellStart"/>
      <w:r w:rsidRPr="00D704A8">
        <w:t>cases</w:t>
      </w:r>
      <w:proofErr w:type="spellEnd"/>
      <w:r w:rsidRPr="00D704A8">
        <w:t>.</w:t>
      </w:r>
    </w:p>
    <w:p w14:paraId="5D8C7B02" w14:textId="77777777" w:rsidR="00D704A8" w:rsidRDefault="00D704A8" w:rsidP="00D704A8"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is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of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>.</w:t>
      </w:r>
    </w:p>
    <w:p w14:paraId="7157EBAB" w14:textId="77777777" w:rsidR="00D704A8" w:rsidRDefault="00D704A8" w:rsidP="00D704A8">
      <w:r>
        <w:t xml:space="preserve">•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>.</w:t>
      </w:r>
    </w:p>
    <w:p w14:paraId="54F8E732" w14:textId="77777777" w:rsidR="00D704A8" w:rsidRDefault="00D704A8" w:rsidP="00D704A8">
      <w:r>
        <w:t xml:space="preserve">•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is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of </w:t>
      </w:r>
      <w:proofErr w:type="spellStart"/>
      <w:r>
        <w:t>auditing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disciplinary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prosecution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>.</w:t>
      </w:r>
    </w:p>
    <w:p w14:paraId="1937683E" w14:textId="6BCA4E8A" w:rsidR="00D704A8" w:rsidRDefault="00D704A8" w:rsidP="00D704A8">
      <w:r>
        <w:t xml:space="preserve">•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processing</w:t>
      </w:r>
      <w:proofErr w:type="spellEnd"/>
      <w:r>
        <w:t xml:space="preserve"> is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, </w:t>
      </w:r>
      <w:proofErr w:type="spellStart"/>
      <w:r>
        <w:t>tax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matters</w:t>
      </w:r>
      <w:proofErr w:type="spellEnd"/>
      <w:r>
        <w:t>.</w:t>
      </w:r>
    </w:p>
    <w:p w14:paraId="1899437A" w14:textId="2DED64F5" w:rsidR="008561AB" w:rsidRDefault="000A29F7" w:rsidP="001F0961">
      <w:pPr>
        <w:pStyle w:val="Balk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A29F7">
        <w:rPr>
          <w:rFonts w:asciiTheme="minorHAnsi" w:hAnsiTheme="minorHAnsi" w:cstheme="minorHAnsi"/>
          <w:sz w:val="22"/>
          <w:szCs w:val="22"/>
        </w:rPr>
        <w:t>Answering</w:t>
      </w:r>
      <w:proofErr w:type="spellEnd"/>
      <w:r w:rsidRPr="000A29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29F7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A29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29F7">
        <w:rPr>
          <w:rFonts w:asciiTheme="minorHAnsi" w:hAnsiTheme="minorHAnsi" w:cstheme="minorHAnsi"/>
          <w:sz w:val="22"/>
          <w:szCs w:val="22"/>
        </w:rPr>
        <w:t>Related</w:t>
      </w:r>
      <w:proofErr w:type="spellEnd"/>
      <w:r w:rsidRPr="000A29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29F7">
        <w:rPr>
          <w:rFonts w:asciiTheme="minorHAnsi" w:hAnsiTheme="minorHAnsi" w:cstheme="minorHAnsi"/>
          <w:sz w:val="22"/>
          <w:szCs w:val="22"/>
        </w:rPr>
        <w:t>Person</w:t>
      </w:r>
      <w:proofErr w:type="spellEnd"/>
      <w:r w:rsidRPr="000A29F7">
        <w:rPr>
          <w:rFonts w:asciiTheme="minorHAnsi" w:hAnsiTheme="minorHAnsi" w:cstheme="minorHAnsi"/>
          <w:sz w:val="22"/>
          <w:szCs w:val="22"/>
        </w:rPr>
        <w:t xml:space="preserve"> Application</w:t>
      </w:r>
    </w:p>
    <w:p w14:paraId="46181DF6" w14:textId="77777777" w:rsidR="000A29F7" w:rsidRDefault="000A29F7" w:rsidP="000A29F7">
      <w:proofErr w:type="spellStart"/>
      <w:r>
        <w:t>Our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finalize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13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of </w:t>
      </w:r>
      <w:proofErr w:type="spellStart"/>
      <w:r>
        <w:t>charge</w:t>
      </w:r>
      <w:proofErr w:type="spellEnd"/>
      <w:r>
        <w:t xml:space="preserve">,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(</w:t>
      </w:r>
      <w:proofErr w:type="spellStart"/>
      <w:r>
        <w:t>thirty</w:t>
      </w:r>
      <w:proofErr w:type="spellEnd"/>
      <w:r>
        <w:t xml:space="preserve">) </w:t>
      </w:r>
      <w:proofErr w:type="spellStart"/>
      <w:r>
        <w:t>days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,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an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tariff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charged</w:t>
      </w:r>
      <w:proofErr w:type="spellEnd"/>
      <w:r>
        <w:t>.</w:t>
      </w:r>
    </w:p>
    <w:p w14:paraId="7D5C3BE5" w14:textId="26423651" w:rsidR="000A29F7" w:rsidRDefault="000A29F7" w:rsidP="000A29F7">
      <w:proofErr w:type="spellStart"/>
      <w:r>
        <w:t>Our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reject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electronically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is </w:t>
      </w:r>
      <w:proofErr w:type="spellStart"/>
      <w:r>
        <w:t>accepted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fulfilled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>.</w:t>
      </w:r>
    </w:p>
    <w:p w14:paraId="1F6A5178" w14:textId="6C48B7CC" w:rsidR="00837B71" w:rsidRPr="00562434" w:rsidRDefault="000A29F7" w:rsidP="008561AB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0A29F7">
        <w:rPr>
          <w:rFonts w:asciiTheme="minorHAnsi" w:hAnsiTheme="minorHAnsi" w:cstheme="minorHAnsi"/>
          <w:sz w:val="22"/>
          <w:szCs w:val="22"/>
        </w:rPr>
        <w:t>UPDATING AND ENFORCEMENT OF THE POLICY</w:t>
      </w:r>
    </w:p>
    <w:p w14:paraId="4CC419F9" w14:textId="21368270" w:rsidR="00CD38C0" w:rsidRPr="00AF6E10" w:rsidRDefault="000A29F7" w:rsidP="00AF6E10">
      <w:pPr>
        <w:jc w:val="both"/>
        <w:rPr>
          <w:rFonts w:cstheme="minorHAnsi"/>
          <w:bCs/>
        </w:rPr>
      </w:pPr>
      <w:proofErr w:type="spellStart"/>
      <w:r w:rsidRPr="000A29F7">
        <w:rPr>
          <w:rFonts w:cstheme="minorHAnsi"/>
          <w:bCs/>
        </w:rPr>
        <w:t>The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policy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enters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into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force</w:t>
      </w:r>
      <w:proofErr w:type="spellEnd"/>
      <w:r w:rsidRPr="000A29F7">
        <w:rPr>
          <w:rFonts w:cstheme="minorHAnsi"/>
          <w:bCs/>
        </w:rPr>
        <w:t xml:space="preserve"> as </w:t>
      </w:r>
      <w:proofErr w:type="spellStart"/>
      <w:r w:rsidRPr="000A29F7">
        <w:rPr>
          <w:rFonts w:cstheme="minorHAnsi"/>
          <w:bCs/>
        </w:rPr>
        <w:t>soon</w:t>
      </w:r>
      <w:proofErr w:type="spellEnd"/>
      <w:r w:rsidRPr="000A29F7">
        <w:rPr>
          <w:rFonts w:cstheme="minorHAnsi"/>
          <w:bCs/>
        </w:rPr>
        <w:t xml:space="preserve"> as it is </w:t>
      </w:r>
      <w:proofErr w:type="spellStart"/>
      <w:r w:rsidRPr="000A29F7">
        <w:rPr>
          <w:rFonts w:cstheme="minorHAnsi"/>
          <w:bCs/>
        </w:rPr>
        <w:t>approved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and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signed</w:t>
      </w:r>
      <w:proofErr w:type="spellEnd"/>
      <w:r>
        <w:rPr>
          <w:rFonts w:cstheme="minorHAnsi"/>
          <w:bCs/>
        </w:rPr>
        <w:t xml:space="preserve">. </w:t>
      </w:r>
      <w:proofErr w:type="spellStart"/>
      <w:r w:rsidRPr="000A29F7">
        <w:rPr>
          <w:rFonts w:cstheme="minorHAnsi"/>
          <w:bCs/>
        </w:rPr>
        <w:t>Our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directorate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will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update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the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necessary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sections</w:t>
      </w:r>
      <w:proofErr w:type="spellEnd"/>
      <w:r w:rsidRPr="000A29F7">
        <w:rPr>
          <w:rFonts w:cstheme="minorHAnsi"/>
          <w:bCs/>
        </w:rPr>
        <w:t xml:space="preserve"> of </w:t>
      </w:r>
      <w:proofErr w:type="spellStart"/>
      <w:r w:rsidRPr="000A29F7">
        <w:rPr>
          <w:rFonts w:cstheme="minorHAnsi"/>
          <w:bCs/>
        </w:rPr>
        <w:t>the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policy</w:t>
      </w:r>
      <w:proofErr w:type="spellEnd"/>
      <w:r w:rsidRPr="000A29F7">
        <w:rPr>
          <w:rFonts w:cstheme="minorHAnsi"/>
          <w:bCs/>
        </w:rPr>
        <w:t xml:space="preserve"> as </w:t>
      </w:r>
      <w:proofErr w:type="spellStart"/>
      <w:r w:rsidRPr="000A29F7">
        <w:rPr>
          <w:rFonts w:cstheme="minorHAnsi"/>
          <w:bCs/>
        </w:rPr>
        <w:t>needed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and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publish</w:t>
      </w:r>
      <w:proofErr w:type="spellEnd"/>
      <w:r w:rsidRPr="000A29F7">
        <w:rPr>
          <w:rFonts w:cstheme="minorHAnsi"/>
          <w:bCs/>
        </w:rPr>
        <w:t xml:space="preserve"> it on </w:t>
      </w:r>
      <w:proofErr w:type="spellStart"/>
      <w:r w:rsidRPr="000A29F7">
        <w:rPr>
          <w:rFonts w:cstheme="minorHAnsi"/>
          <w:bCs/>
        </w:rPr>
        <w:t>our</w:t>
      </w:r>
      <w:proofErr w:type="spellEnd"/>
      <w:r w:rsidRPr="000A29F7">
        <w:rPr>
          <w:rFonts w:cstheme="minorHAnsi"/>
          <w:bCs/>
        </w:rPr>
        <w:t xml:space="preserve"> </w:t>
      </w:r>
      <w:proofErr w:type="spellStart"/>
      <w:r w:rsidRPr="000A29F7">
        <w:rPr>
          <w:rFonts w:cstheme="minorHAnsi"/>
          <w:bCs/>
        </w:rPr>
        <w:t>website</w:t>
      </w:r>
      <w:proofErr w:type="spellEnd"/>
      <w:r w:rsidRPr="000A29F7">
        <w:rPr>
          <w:rFonts w:cstheme="minorHAnsi"/>
          <w:bCs/>
        </w:rPr>
        <w:t>.</w:t>
      </w:r>
    </w:p>
    <w:p w14:paraId="1A253F56" w14:textId="77777777" w:rsidR="00AF6E10" w:rsidRDefault="00AF6E10" w:rsidP="00CD38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AF6E10" w:rsidSect="00F01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E8A2" w14:textId="77777777" w:rsidR="000319FE" w:rsidRDefault="000319FE" w:rsidP="0009546E">
      <w:pPr>
        <w:spacing w:after="0" w:line="240" w:lineRule="auto"/>
      </w:pPr>
      <w:r>
        <w:separator/>
      </w:r>
    </w:p>
  </w:endnote>
  <w:endnote w:type="continuationSeparator" w:id="0">
    <w:p w14:paraId="41A09616" w14:textId="77777777" w:rsidR="000319FE" w:rsidRDefault="000319FE" w:rsidP="0009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DF0D" w14:textId="77777777" w:rsidR="00F818CF" w:rsidRDefault="00F818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909849"/>
      <w:docPartObj>
        <w:docPartGallery w:val="Page Numbers (Bottom of Page)"/>
        <w:docPartUnique/>
      </w:docPartObj>
    </w:sdtPr>
    <w:sdtEndPr/>
    <w:sdtContent>
      <w:p w14:paraId="72E6D032" w14:textId="11C12E38" w:rsidR="001C4489" w:rsidRDefault="00F818CF" w:rsidP="00895DA2">
        <w:pPr>
          <w:pStyle w:val="AltBilgi"/>
          <w:pBdr>
            <w:top w:val="single" w:sz="4" w:space="22" w:color="BFBFBF" w:themeColor="background1" w:themeShade="BF"/>
          </w:pBdr>
          <w:jc w:val="center"/>
        </w:pPr>
        <w:proofErr w:type="spellStart"/>
        <w:r>
          <w:t>Page</w:t>
        </w:r>
        <w:proofErr w:type="spellEnd"/>
        <w:r>
          <w:t xml:space="preserve"> </w:t>
        </w:r>
        <w:r w:rsidR="001C4489">
          <w:fldChar w:fldCharType="begin"/>
        </w:r>
        <w:r w:rsidR="001C4489">
          <w:instrText>PAGE   \* MERGEFORMAT</w:instrText>
        </w:r>
        <w:r w:rsidR="001C4489">
          <w:fldChar w:fldCharType="separate"/>
        </w:r>
        <w:r w:rsidR="00C16B7B">
          <w:rPr>
            <w:noProof/>
          </w:rPr>
          <w:t>5</w:t>
        </w:r>
        <w:r w:rsidR="001C4489">
          <w:fldChar w:fldCharType="end"/>
        </w:r>
      </w:p>
    </w:sdtContent>
  </w:sdt>
  <w:p w14:paraId="1BCE0B26" w14:textId="77777777" w:rsidR="001C4489" w:rsidRDefault="001C44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ECF4" w14:textId="77777777" w:rsidR="00F818CF" w:rsidRDefault="00F818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2CF7" w14:textId="77777777" w:rsidR="000319FE" w:rsidRDefault="000319FE" w:rsidP="0009546E">
      <w:pPr>
        <w:spacing w:after="0" w:line="240" w:lineRule="auto"/>
      </w:pPr>
      <w:r>
        <w:separator/>
      </w:r>
    </w:p>
  </w:footnote>
  <w:footnote w:type="continuationSeparator" w:id="0">
    <w:p w14:paraId="34135F4E" w14:textId="77777777" w:rsidR="000319FE" w:rsidRDefault="000319FE" w:rsidP="0009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D9C0" w14:textId="77777777" w:rsidR="00F818CF" w:rsidRDefault="00F818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FF40" w14:textId="77777777" w:rsidR="00F818CF" w:rsidRDefault="00F818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D3F5" w14:textId="77777777" w:rsidR="00F818CF" w:rsidRDefault="00F818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68FF"/>
    <w:multiLevelType w:val="hybridMultilevel"/>
    <w:tmpl w:val="2A6CEAC2"/>
    <w:lvl w:ilvl="0" w:tplc="DD50EF3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5442"/>
    <w:multiLevelType w:val="hybridMultilevel"/>
    <w:tmpl w:val="189807C2"/>
    <w:lvl w:ilvl="0" w:tplc="30129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395"/>
    <w:multiLevelType w:val="hybridMultilevel"/>
    <w:tmpl w:val="74D0D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5217"/>
    <w:multiLevelType w:val="hybridMultilevel"/>
    <w:tmpl w:val="189807C2"/>
    <w:lvl w:ilvl="0" w:tplc="30129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072C"/>
    <w:multiLevelType w:val="multilevel"/>
    <w:tmpl w:val="A6EE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A03B3"/>
    <w:multiLevelType w:val="multilevel"/>
    <w:tmpl w:val="FCCA961C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b/>
      </w:rPr>
    </w:lvl>
    <w:lvl w:ilvl="1">
      <w:start w:val="1"/>
      <w:numFmt w:val="bullet"/>
      <w:lvlText w:val="—"/>
      <w:lvlJc w:val="left"/>
      <w:pPr>
        <w:tabs>
          <w:tab w:val="num" w:pos="1106"/>
        </w:tabs>
        <w:ind w:left="1106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446"/>
        </w:tabs>
        <w:ind w:left="1446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787"/>
        </w:tabs>
        <w:ind w:left="1787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2127"/>
        </w:tabs>
        <w:ind w:left="2127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467"/>
        </w:tabs>
        <w:ind w:left="2467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807"/>
        </w:tabs>
        <w:ind w:left="2807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3147"/>
        </w:tabs>
        <w:ind w:left="3147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487"/>
        </w:tabs>
        <w:ind w:left="3487" w:hanging="340"/>
      </w:pPr>
      <w:rPr>
        <w:rFonts w:ascii="9999999" w:hAnsi="9999999" w:hint="default"/>
      </w:rPr>
    </w:lvl>
  </w:abstractNum>
  <w:abstractNum w:abstractNumId="6" w15:restartNumberingAfterBreak="0">
    <w:nsid w:val="25851B03"/>
    <w:multiLevelType w:val="multilevel"/>
    <w:tmpl w:val="D200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141E4"/>
    <w:multiLevelType w:val="hybridMultilevel"/>
    <w:tmpl w:val="181E910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5420E0"/>
    <w:multiLevelType w:val="hybridMultilevel"/>
    <w:tmpl w:val="F0A6B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524AA"/>
    <w:multiLevelType w:val="hybridMultilevel"/>
    <w:tmpl w:val="AA4A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43E1A"/>
    <w:multiLevelType w:val="hybridMultilevel"/>
    <w:tmpl w:val="39361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D7882"/>
    <w:multiLevelType w:val="hybridMultilevel"/>
    <w:tmpl w:val="74D0D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C6708"/>
    <w:multiLevelType w:val="multilevel"/>
    <w:tmpl w:val="5608DF88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04143F0"/>
    <w:multiLevelType w:val="hybridMultilevel"/>
    <w:tmpl w:val="E0F82C3E"/>
    <w:lvl w:ilvl="0" w:tplc="4B58C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A0E6A"/>
    <w:multiLevelType w:val="hybridMultilevel"/>
    <w:tmpl w:val="5F1646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3449A"/>
    <w:multiLevelType w:val="multilevel"/>
    <w:tmpl w:val="B1E06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8B4C3A"/>
    <w:multiLevelType w:val="hybridMultilevel"/>
    <w:tmpl w:val="E0F82C3E"/>
    <w:lvl w:ilvl="0" w:tplc="4B58C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30B29"/>
    <w:multiLevelType w:val="hybridMultilevel"/>
    <w:tmpl w:val="C516513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E1F60"/>
    <w:multiLevelType w:val="hybridMultilevel"/>
    <w:tmpl w:val="C9A2C0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1443A"/>
    <w:multiLevelType w:val="hybridMultilevel"/>
    <w:tmpl w:val="004A5F52"/>
    <w:lvl w:ilvl="0" w:tplc="C7C2E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9"/>
  </w:num>
  <w:num w:numId="5">
    <w:abstractNumId w:val="7"/>
  </w:num>
  <w:num w:numId="6">
    <w:abstractNumId w:val="10"/>
  </w:num>
  <w:num w:numId="7">
    <w:abstractNumId w:val="14"/>
  </w:num>
  <w:num w:numId="8">
    <w:abstractNumId w:val="4"/>
  </w:num>
  <w:num w:numId="9">
    <w:abstractNumId w:val="6"/>
  </w:num>
  <w:num w:numId="10">
    <w:abstractNumId w:val="13"/>
  </w:num>
  <w:num w:numId="11">
    <w:abstractNumId w:val="3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</w:num>
  <w:num w:numId="16">
    <w:abstractNumId w:val="11"/>
  </w:num>
  <w:num w:numId="17">
    <w:abstractNumId w:val="12"/>
  </w:num>
  <w:num w:numId="18">
    <w:abstractNumId w:val="17"/>
  </w:num>
  <w:num w:numId="19">
    <w:abstractNumId w:val="0"/>
  </w:num>
  <w:num w:numId="20">
    <w:abstractNumId w:val="12"/>
  </w:num>
  <w:num w:numId="21">
    <w:abstractNumId w:val="15"/>
  </w:num>
  <w:num w:numId="22">
    <w:abstractNumId w:val="12"/>
  </w:num>
  <w:num w:numId="23">
    <w:abstractNumId w:val="12"/>
  </w:num>
  <w:num w:numId="24">
    <w:abstractNumId w:val="12"/>
  </w:num>
  <w:num w:numId="25">
    <w:abstractNumId w:val="8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8"/>
  </w:num>
  <w:num w:numId="35">
    <w:abstractNumId w:val="12"/>
  </w:num>
  <w:num w:numId="36">
    <w:abstractNumId w:val="12"/>
  </w:num>
  <w:num w:numId="3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56"/>
    <w:rsid w:val="000319FE"/>
    <w:rsid w:val="00034FFE"/>
    <w:rsid w:val="00040C46"/>
    <w:rsid w:val="00052C8B"/>
    <w:rsid w:val="00057956"/>
    <w:rsid w:val="000715C2"/>
    <w:rsid w:val="00074044"/>
    <w:rsid w:val="00074C7F"/>
    <w:rsid w:val="00082981"/>
    <w:rsid w:val="00084E1C"/>
    <w:rsid w:val="000855CB"/>
    <w:rsid w:val="0008728C"/>
    <w:rsid w:val="000945BB"/>
    <w:rsid w:val="0009546E"/>
    <w:rsid w:val="00096C45"/>
    <w:rsid w:val="000A29F7"/>
    <w:rsid w:val="000A61DC"/>
    <w:rsid w:val="000A6C8A"/>
    <w:rsid w:val="000B0792"/>
    <w:rsid w:val="000B1D14"/>
    <w:rsid w:val="000B6684"/>
    <w:rsid w:val="000C062B"/>
    <w:rsid w:val="000C3265"/>
    <w:rsid w:val="000D5778"/>
    <w:rsid w:val="000F7066"/>
    <w:rsid w:val="00106B99"/>
    <w:rsid w:val="0012008F"/>
    <w:rsid w:val="001247AF"/>
    <w:rsid w:val="001248DC"/>
    <w:rsid w:val="00126A34"/>
    <w:rsid w:val="0014091A"/>
    <w:rsid w:val="00143A68"/>
    <w:rsid w:val="0014720F"/>
    <w:rsid w:val="00160B2D"/>
    <w:rsid w:val="00167DE1"/>
    <w:rsid w:val="00173AA5"/>
    <w:rsid w:val="00181A5E"/>
    <w:rsid w:val="00183FF6"/>
    <w:rsid w:val="0018771C"/>
    <w:rsid w:val="00193E15"/>
    <w:rsid w:val="0019446B"/>
    <w:rsid w:val="00197323"/>
    <w:rsid w:val="0019751D"/>
    <w:rsid w:val="001A77D8"/>
    <w:rsid w:val="001B31DF"/>
    <w:rsid w:val="001C4489"/>
    <w:rsid w:val="001C56F2"/>
    <w:rsid w:val="001C67EF"/>
    <w:rsid w:val="001D39F8"/>
    <w:rsid w:val="001E2140"/>
    <w:rsid w:val="00204E8B"/>
    <w:rsid w:val="00206AEE"/>
    <w:rsid w:val="002152FD"/>
    <w:rsid w:val="00215AB4"/>
    <w:rsid w:val="002237A3"/>
    <w:rsid w:val="00235363"/>
    <w:rsid w:val="002410C1"/>
    <w:rsid w:val="00243AC7"/>
    <w:rsid w:val="0025101B"/>
    <w:rsid w:val="00261430"/>
    <w:rsid w:val="00295112"/>
    <w:rsid w:val="002A4852"/>
    <w:rsid w:val="002C0D48"/>
    <w:rsid w:val="002F1F9A"/>
    <w:rsid w:val="002F4FA0"/>
    <w:rsid w:val="002F5C80"/>
    <w:rsid w:val="00302A7E"/>
    <w:rsid w:val="00312257"/>
    <w:rsid w:val="003149BE"/>
    <w:rsid w:val="00322E25"/>
    <w:rsid w:val="0032317F"/>
    <w:rsid w:val="00337491"/>
    <w:rsid w:val="00353736"/>
    <w:rsid w:val="00366E24"/>
    <w:rsid w:val="00374C0B"/>
    <w:rsid w:val="00380F20"/>
    <w:rsid w:val="0039406E"/>
    <w:rsid w:val="00394202"/>
    <w:rsid w:val="003B17F1"/>
    <w:rsid w:val="003B783D"/>
    <w:rsid w:val="003D25EB"/>
    <w:rsid w:val="003D25EC"/>
    <w:rsid w:val="003E0EA8"/>
    <w:rsid w:val="003E527F"/>
    <w:rsid w:val="003F29B6"/>
    <w:rsid w:val="003F4A0C"/>
    <w:rsid w:val="003F7409"/>
    <w:rsid w:val="004168F6"/>
    <w:rsid w:val="0043229E"/>
    <w:rsid w:val="0045333B"/>
    <w:rsid w:val="004571A1"/>
    <w:rsid w:val="00465C43"/>
    <w:rsid w:val="00494166"/>
    <w:rsid w:val="004C141C"/>
    <w:rsid w:val="004C29D8"/>
    <w:rsid w:val="004C2A9E"/>
    <w:rsid w:val="004C5581"/>
    <w:rsid w:val="004C60A7"/>
    <w:rsid w:val="004D4E71"/>
    <w:rsid w:val="004E1469"/>
    <w:rsid w:val="004E34C9"/>
    <w:rsid w:val="004E7119"/>
    <w:rsid w:val="00501E79"/>
    <w:rsid w:val="0050627E"/>
    <w:rsid w:val="00522092"/>
    <w:rsid w:val="00522B38"/>
    <w:rsid w:val="005348C2"/>
    <w:rsid w:val="00534C16"/>
    <w:rsid w:val="00545C04"/>
    <w:rsid w:val="005479E5"/>
    <w:rsid w:val="005535B6"/>
    <w:rsid w:val="00556258"/>
    <w:rsid w:val="00557C24"/>
    <w:rsid w:val="005601DB"/>
    <w:rsid w:val="00562434"/>
    <w:rsid w:val="0057033F"/>
    <w:rsid w:val="00573AAB"/>
    <w:rsid w:val="0057658F"/>
    <w:rsid w:val="005772CA"/>
    <w:rsid w:val="00580D2E"/>
    <w:rsid w:val="00580F53"/>
    <w:rsid w:val="00584CC5"/>
    <w:rsid w:val="00587461"/>
    <w:rsid w:val="00590E2B"/>
    <w:rsid w:val="005C34D0"/>
    <w:rsid w:val="005C427F"/>
    <w:rsid w:val="005D5CA5"/>
    <w:rsid w:val="00610C53"/>
    <w:rsid w:val="00611493"/>
    <w:rsid w:val="006135B3"/>
    <w:rsid w:val="006176DB"/>
    <w:rsid w:val="006211F9"/>
    <w:rsid w:val="0063116A"/>
    <w:rsid w:val="00634411"/>
    <w:rsid w:val="00651FD9"/>
    <w:rsid w:val="0065410B"/>
    <w:rsid w:val="00655005"/>
    <w:rsid w:val="00666DEF"/>
    <w:rsid w:val="00672FF8"/>
    <w:rsid w:val="0068011C"/>
    <w:rsid w:val="0068340D"/>
    <w:rsid w:val="00685A47"/>
    <w:rsid w:val="0069371C"/>
    <w:rsid w:val="006A2EE1"/>
    <w:rsid w:val="006B0B72"/>
    <w:rsid w:val="006B0EE8"/>
    <w:rsid w:val="006C054F"/>
    <w:rsid w:val="006C34FD"/>
    <w:rsid w:val="006E0CF5"/>
    <w:rsid w:val="006E3787"/>
    <w:rsid w:val="006E6176"/>
    <w:rsid w:val="006E7DE3"/>
    <w:rsid w:val="006F0C79"/>
    <w:rsid w:val="006F3AD9"/>
    <w:rsid w:val="007012DB"/>
    <w:rsid w:val="00702B62"/>
    <w:rsid w:val="007205F3"/>
    <w:rsid w:val="007477FE"/>
    <w:rsid w:val="00782045"/>
    <w:rsid w:val="00784817"/>
    <w:rsid w:val="00791D8F"/>
    <w:rsid w:val="007A505D"/>
    <w:rsid w:val="007A6A5E"/>
    <w:rsid w:val="007C3B2E"/>
    <w:rsid w:val="007C6C77"/>
    <w:rsid w:val="007D19F6"/>
    <w:rsid w:val="007D3D3F"/>
    <w:rsid w:val="007E01D5"/>
    <w:rsid w:val="007F166B"/>
    <w:rsid w:val="007F6E7D"/>
    <w:rsid w:val="007F7932"/>
    <w:rsid w:val="008040C4"/>
    <w:rsid w:val="00810256"/>
    <w:rsid w:val="00815B45"/>
    <w:rsid w:val="008262B9"/>
    <w:rsid w:val="00837B71"/>
    <w:rsid w:val="00840983"/>
    <w:rsid w:val="00844288"/>
    <w:rsid w:val="008529AE"/>
    <w:rsid w:val="008561AB"/>
    <w:rsid w:val="00863A33"/>
    <w:rsid w:val="00864FB2"/>
    <w:rsid w:val="0087647F"/>
    <w:rsid w:val="00876EDF"/>
    <w:rsid w:val="008843DC"/>
    <w:rsid w:val="00895DA2"/>
    <w:rsid w:val="008A4617"/>
    <w:rsid w:val="008C2683"/>
    <w:rsid w:val="008D3081"/>
    <w:rsid w:val="008E1E69"/>
    <w:rsid w:val="008F0DC9"/>
    <w:rsid w:val="008F2016"/>
    <w:rsid w:val="008F3A9A"/>
    <w:rsid w:val="009014CE"/>
    <w:rsid w:val="00930C79"/>
    <w:rsid w:val="00935CEA"/>
    <w:rsid w:val="00953818"/>
    <w:rsid w:val="00954C70"/>
    <w:rsid w:val="009716D2"/>
    <w:rsid w:val="009B2800"/>
    <w:rsid w:val="009B6C8F"/>
    <w:rsid w:val="009C33B7"/>
    <w:rsid w:val="009C671F"/>
    <w:rsid w:val="009F4673"/>
    <w:rsid w:val="00A10708"/>
    <w:rsid w:val="00A23A88"/>
    <w:rsid w:val="00A24462"/>
    <w:rsid w:val="00A25535"/>
    <w:rsid w:val="00A37BF2"/>
    <w:rsid w:val="00A66EA2"/>
    <w:rsid w:val="00A869D4"/>
    <w:rsid w:val="00A94B76"/>
    <w:rsid w:val="00AB679A"/>
    <w:rsid w:val="00AC49BB"/>
    <w:rsid w:val="00AD4EDE"/>
    <w:rsid w:val="00AE3F05"/>
    <w:rsid w:val="00AF0030"/>
    <w:rsid w:val="00AF6E10"/>
    <w:rsid w:val="00B00FC1"/>
    <w:rsid w:val="00B0171C"/>
    <w:rsid w:val="00B10D17"/>
    <w:rsid w:val="00B112A8"/>
    <w:rsid w:val="00B34919"/>
    <w:rsid w:val="00B359C6"/>
    <w:rsid w:val="00B46DA3"/>
    <w:rsid w:val="00B47ACE"/>
    <w:rsid w:val="00B51DBB"/>
    <w:rsid w:val="00B66BEB"/>
    <w:rsid w:val="00B90CB5"/>
    <w:rsid w:val="00BC206F"/>
    <w:rsid w:val="00BC6CF8"/>
    <w:rsid w:val="00BD24EE"/>
    <w:rsid w:val="00BD3818"/>
    <w:rsid w:val="00BD581B"/>
    <w:rsid w:val="00BE2083"/>
    <w:rsid w:val="00C01E1F"/>
    <w:rsid w:val="00C06E6E"/>
    <w:rsid w:val="00C10AF6"/>
    <w:rsid w:val="00C16B7B"/>
    <w:rsid w:val="00C37768"/>
    <w:rsid w:val="00C6647D"/>
    <w:rsid w:val="00C70C84"/>
    <w:rsid w:val="00C90370"/>
    <w:rsid w:val="00C92BC4"/>
    <w:rsid w:val="00CA7650"/>
    <w:rsid w:val="00CC0F22"/>
    <w:rsid w:val="00CC6D1A"/>
    <w:rsid w:val="00CD220C"/>
    <w:rsid w:val="00CD2778"/>
    <w:rsid w:val="00CD38C0"/>
    <w:rsid w:val="00CD578A"/>
    <w:rsid w:val="00CE2CBA"/>
    <w:rsid w:val="00CF10C7"/>
    <w:rsid w:val="00CF2409"/>
    <w:rsid w:val="00CF42E0"/>
    <w:rsid w:val="00CF47B4"/>
    <w:rsid w:val="00CF68EF"/>
    <w:rsid w:val="00CF7390"/>
    <w:rsid w:val="00D007AD"/>
    <w:rsid w:val="00D07DFA"/>
    <w:rsid w:val="00D165AB"/>
    <w:rsid w:val="00D2088C"/>
    <w:rsid w:val="00D23FBB"/>
    <w:rsid w:val="00D25246"/>
    <w:rsid w:val="00D27D16"/>
    <w:rsid w:val="00D300F7"/>
    <w:rsid w:val="00D34400"/>
    <w:rsid w:val="00D35816"/>
    <w:rsid w:val="00D40F5B"/>
    <w:rsid w:val="00D515F1"/>
    <w:rsid w:val="00D704A8"/>
    <w:rsid w:val="00D7355B"/>
    <w:rsid w:val="00D91AD2"/>
    <w:rsid w:val="00D941D8"/>
    <w:rsid w:val="00DB19D5"/>
    <w:rsid w:val="00DC540F"/>
    <w:rsid w:val="00DC7C64"/>
    <w:rsid w:val="00DC7F9C"/>
    <w:rsid w:val="00DD3A00"/>
    <w:rsid w:val="00DE44E3"/>
    <w:rsid w:val="00E071AA"/>
    <w:rsid w:val="00E1003E"/>
    <w:rsid w:val="00E12CFE"/>
    <w:rsid w:val="00E212D7"/>
    <w:rsid w:val="00E317DC"/>
    <w:rsid w:val="00E37907"/>
    <w:rsid w:val="00E37D80"/>
    <w:rsid w:val="00E46CF1"/>
    <w:rsid w:val="00E63629"/>
    <w:rsid w:val="00E6487C"/>
    <w:rsid w:val="00E668CD"/>
    <w:rsid w:val="00E73ACA"/>
    <w:rsid w:val="00E75248"/>
    <w:rsid w:val="00E8594C"/>
    <w:rsid w:val="00E9169C"/>
    <w:rsid w:val="00EB15D3"/>
    <w:rsid w:val="00EC1523"/>
    <w:rsid w:val="00EC7DDF"/>
    <w:rsid w:val="00ED0573"/>
    <w:rsid w:val="00EF327C"/>
    <w:rsid w:val="00EF53B9"/>
    <w:rsid w:val="00F01AA5"/>
    <w:rsid w:val="00F042AD"/>
    <w:rsid w:val="00F04ABE"/>
    <w:rsid w:val="00F06F28"/>
    <w:rsid w:val="00F22C3C"/>
    <w:rsid w:val="00F36B44"/>
    <w:rsid w:val="00F42FBB"/>
    <w:rsid w:val="00F44927"/>
    <w:rsid w:val="00F5122A"/>
    <w:rsid w:val="00F61E63"/>
    <w:rsid w:val="00F66D9D"/>
    <w:rsid w:val="00F70C7E"/>
    <w:rsid w:val="00F764EF"/>
    <w:rsid w:val="00F8109D"/>
    <w:rsid w:val="00F818CF"/>
    <w:rsid w:val="00F81E62"/>
    <w:rsid w:val="00F833A4"/>
    <w:rsid w:val="00FB415C"/>
    <w:rsid w:val="00FB5048"/>
    <w:rsid w:val="00FC05D4"/>
    <w:rsid w:val="00FE2803"/>
    <w:rsid w:val="00FE33D1"/>
    <w:rsid w:val="00FE3D9B"/>
    <w:rsid w:val="00FF1BA1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1AE92"/>
  <w15:docId w15:val="{AADABB3A-4F68-4EDF-911C-5C2220A0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6E"/>
  </w:style>
  <w:style w:type="paragraph" w:styleId="Balk1">
    <w:name w:val="heading 1"/>
    <w:basedOn w:val="Normal"/>
    <w:next w:val="Normal"/>
    <w:link w:val="Balk1Char"/>
    <w:uiPriority w:val="9"/>
    <w:qFormat/>
    <w:rsid w:val="00573AAB"/>
    <w:pPr>
      <w:keepNext/>
      <w:keepLines/>
      <w:numPr>
        <w:numId w:val="1"/>
      </w:numPr>
      <w:spacing w:after="24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546E"/>
    <w:pPr>
      <w:keepNext/>
      <w:keepLines/>
      <w:numPr>
        <w:ilvl w:val="1"/>
        <w:numId w:val="1"/>
      </w:numPr>
      <w:spacing w:after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546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546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546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546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546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546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54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95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546E"/>
  </w:style>
  <w:style w:type="paragraph" w:styleId="AltBilgi">
    <w:name w:val="footer"/>
    <w:basedOn w:val="Normal"/>
    <w:link w:val="AltBilgiChar"/>
    <w:uiPriority w:val="99"/>
    <w:unhideWhenUsed/>
    <w:rsid w:val="00095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546E"/>
  </w:style>
  <w:style w:type="table" w:styleId="TabloKlavuzu">
    <w:name w:val="Table Grid"/>
    <w:basedOn w:val="NormalTablo"/>
    <w:uiPriority w:val="59"/>
    <w:rsid w:val="0009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9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46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9546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9546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9546E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9546E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954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5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54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54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54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54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54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F042AD"/>
  </w:style>
  <w:style w:type="character" w:styleId="Kpr">
    <w:name w:val="Hyperlink"/>
    <w:basedOn w:val="VarsaylanParagrafYazTipi"/>
    <w:uiPriority w:val="99"/>
    <w:unhideWhenUsed/>
    <w:rsid w:val="00EC7DDF"/>
    <w:rPr>
      <w:color w:val="0000FF" w:themeColor="hyperlink"/>
      <w:u w:val="single"/>
    </w:rPr>
  </w:style>
  <w:style w:type="paragraph" w:styleId="T1">
    <w:name w:val="toc 1"/>
    <w:basedOn w:val="Normal"/>
    <w:next w:val="Normal"/>
    <w:autoRedefine/>
    <w:uiPriority w:val="39"/>
    <w:unhideWhenUsed/>
    <w:rsid w:val="00EC7DDF"/>
    <w:pPr>
      <w:spacing w:after="100"/>
    </w:pPr>
    <w:rPr>
      <w:sz w:val="24"/>
    </w:rPr>
  </w:style>
  <w:style w:type="paragraph" w:styleId="T2">
    <w:name w:val="toc 2"/>
    <w:basedOn w:val="Normal"/>
    <w:next w:val="Normal"/>
    <w:autoRedefine/>
    <w:uiPriority w:val="39"/>
    <w:unhideWhenUsed/>
    <w:rsid w:val="00EC7DDF"/>
    <w:pPr>
      <w:spacing w:after="100"/>
      <w:ind w:left="220"/>
    </w:pPr>
    <w:rPr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EC7DDF"/>
    <w:pPr>
      <w:spacing w:after="100"/>
      <w:ind w:left="440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9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">
    <w:name w:val="Stil"/>
    <w:rsid w:val="00C92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w-headline">
    <w:name w:val="mw-headline"/>
    <w:rsid w:val="00C92BC4"/>
  </w:style>
  <w:style w:type="character" w:customStyle="1" w:styleId="selectionindex">
    <w:name w:val="selection_index"/>
    <w:rsid w:val="00C92BC4"/>
  </w:style>
  <w:style w:type="character" w:styleId="Gl">
    <w:name w:val="Strong"/>
    <w:basedOn w:val="VarsaylanParagrafYazTipi"/>
    <w:uiPriority w:val="22"/>
    <w:qFormat/>
    <w:rsid w:val="00F8109D"/>
    <w:rPr>
      <w:b/>
      <w:bCs/>
    </w:rPr>
  </w:style>
  <w:style w:type="paragraph" w:customStyle="1" w:styleId="Default">
    <w:name w:val="Default"/>
    <w:rsid w:val="003B7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A66E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DA21-FA1B-4090-B83B-0650529C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4404</Words>
  <Characters>31577</Characters>
  <Application>Microsoft Office Word</Application>
  <DocSecurity>0</DocSecurity>
  <Lines>877</Lines>
  <Paragraphs>620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ÖZÇAM</dc:creator>
  <cp:lastModifiedBy>Dilek Zeybel</cp:lastModifiedBy>
  <cp:revision>19</cp:revision>
  <cp:lastPrinted>2015-01-27T16:41:00Z</cp:lastPrinted>
  <dcterms:created xsi:type="dcterms:W3CDTF">2023-09-11T11:32:00Z</dcterms:created>
  <dcterms:modified xsi:type="dcterms:W3CDTF">2023-09-11T12:52:00Z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c1fbc67de7f11aef2a72d1f6eb8202e34c723d046ab511a10064491ff88c9788</vt:lpwstr>
  </property>
</Properties>
</file>